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1866900" cy="447675"/>
            <wp:effectExtent t="0" r="0" b="0" l="0"/>
            <wp:docPr id="1" name="EduComply logo" descr="EduComply logo" title="EduCom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866900" cy="447675"/>
                    </a:xfrm>
                    <a:prstGeom prst="rect">
                      <a:avLst/>
                    </a:prstGeom>
                  </pic:spPr>
                </pic:pic>
              </a:graphicData>
            </a:graphic>
          </wp:inline>
        </w:drawing>
      </w:r>
    </w:p>
    <w:p>
      <w:pPr>
        <w:spacing w:after="0" w:before="900"/>
      </w:pPr>
      <w:r>
        <w:rPr>
          <w:rFonts w:ascii="DM Sans" w:cs="DM Sans" w:eastAsia="DM Sans" w:hAnsi="DM Sans"/>
        </w:rPr>
        <w:t xml:space="preserve"/>
      </w:r>
    </w:p>
    <w:p>
      <w:pPr>
        <w:spacing w:after="160"/>
      </w:pPr>
      <w:r>
        <w:rPr>
          <w:rFonts w:ascii="DM Sans" w:cs="DM Sans" w:eastAsia="DM Sans" w:hAnsi="DM Sans"/>
          <w:b/>
          <w:bCs/>
          <w:color w:val="0B8F52"/>
          <w:spacing w:val="30"/>
          <w:sz w:val="17"/>
          <w:szCs w:val="17"/>
        </w:rPr>
        <w:t xml:space="preserve">SCHOOL ESTATES COMPLIANCE  ·  TEMPLATE</w:t>
      </w:r>
    </w:p>
    <w:p>
      <w:pPr>
        <w:pStyle w:val="Title"/>
      </w:pPr>
      <w:r>
        <w:rPr>
          <w:rFonts w:ascii="DM Sans" w:cs="DM Sans" w:eastAsia="DM Sans" w:hAnsi="DM Sans"/>
        </w:rPr>
        <w:t xml:space="preserve">Asbestos management plan</w:t>
      </w:r>
    </w:p>
    <w:p>
      <w:pPr>
        <w:pBdr>
          <w:bottom w:val="single" w:color="2CCB7B" w:sz="18" w:space="14"/>
        </w:pBdr>
        <w:spacing w:after="360" w:before="60"/>
      </w:pPr>
      <w:r>
        <w:rPr>
          <w:rFonts w:ascii="DM Sans" w:cs="DM Sans" w:eastAsia="DM Sans" w:hAnsi="DM Sans"/>
          <w:color w:val="41506A"/>
          <w:sz w:val="28"/>
          <w:szCs w:val="28"/>
        </w:rPr>
        <w:t xml:space="preserve">For schools and academy trusts in England</w:t>
      </w:r>
    </w:p>
    <w:p>
      <w:pPr>
        <w:spacing w:after="120" w:before="120"/>
      </w:pPr>
      <w:r>
        <w:rPr>
          <w:rFonts w:ascii="DM Sans" w:cs="DM Sans" w:eastAsia="DM Sans" w:hAnsi="DM Sans"/>
          <w:b/>
          <w:bCs/>
          <w:color w:val="142040"/>
          <w:sz w:val="20"/>
          <w:szCs w:val="20"/>
        </w:rPr>
        <w:t xml:space="preserve">This plan covers</w:t>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3100"/>
        <w:gridCol w:w="6766"/>
      </w:tblGrid>
      <w:tr>
        <w:trPr>
          <w:cantSplit/>
          <w:trHeight w:val="600" w:hRule="atLeast"/>
        </w:trPr>
        <w:tc>
          <w:tcPr>
            <w:tcW w:type="dxa" w:w="31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School or site</w:t>
            </w:r>
          </w:p>
        </w:tc>
        <w:tc>
          <w:tcPr>
            <w:tcW w:type="dxa" w:w="67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[School or site name]</w:t>
            </w:r>
          </w:p>
        </w:tc>
      </w:tr>
      <w:tr>
        <w:trPr>
          <w:cantSplit/>
          <w:trHeight w:val="600" w:hRule="atLeast"/>
        </w:trPr>
        <w:tc>
          <w:tcPr>
            <w:tcW w:type="dxa" w:w="31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Responsible body</w:t>
            </w:r>
          </w:p>
        </w:tc>
        <w:tc>
          <w:tcPr>
            <w:tcW w:type="dxa" w:w="67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[Local authority, academy trust, governing body]</w:t>
            </w:r>
          </w:p>
        </w:tc>
      </w:tr>
      <w:tr>
        <w:trPr>
          <w:cantSplit/>
          <w:trHeight w:val="600" w:hRule="atLeast"/>
        </w:trPr>
        <w:tc>
          <w:tcPr>
            <w:tcW w:type="dxa" w:w="31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Dutyholder</w:t>
            </w:r>
          </w:p>
        </w:tc>
        <w:tc>
          <w:tcPr>
            <w:tcW w:type="dxa" w:w="67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[Organisation, and the named person who acts for it]</w:t>
            </w:r>
          </w:p>
        </w:tc>
      </w:tr>
      <w:tr>
        <w:trPr>
          <w:cantSplit/>
          <w:trHeight w:val="600" w:hRule="atLeast"/>
        </w:trPr>
        <w:tc>
          <w:tcPr>
            <w:tcW w:type="dxa" w:w="31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Plan owner</w:t>
            </w:r>
          </w:p>
        </w:tc>
        <w:tc>
          <w:tcPr>
            <w:tcW w:type="dxa" w:w="67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[Name and role of the person who keeps this plan current]</w:t>
            </w:r>
          </w:p>
        </w:tc>
      </w:tr>
      <w:tr>
        <w:trPr>
          <w:cantSplit/>
          <w:trHeight w:val="600" w:hRule="atLeast"/>
        </w:trPr>
        <w:tc>
          <w:tcPr>
            <w:tcW w:type="dxa" w:w="31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Version and date approved</w:t>
            </w:r>
          </w:p>
        </w:tc>
        <w:tc>
          <w:tcPr>
            <w:tcW w:type="dxa" w:w="67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[e.g. 1.0, 01/09/2026]</w:t>
            </w:r>
          </w:p>
        </w:tc>
      </w:tr>
      <w:tr>
        <w:trPr>
          <w:cantSplit/>
          <w:trHeight w:val="600" w:hRule="atLeast"/>
        </w:trPr>
        <w:tc>
          <w:tcPr>
            <w:tcW w:type="dxa" w:w="31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Next review due</w:t>
            </w:r>
          </w:p>
        </w:tc>
        <w:tc>
          <w:tcPr>
            <w:tcW w:type="dxa" w:w="67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[No later than 12 months after approval]</w:t>
            </w:r>
          </w:p>
        </w:tc>
      </w:tr>
      <w:tr>
        <w:trPr>
          <w:cantSplit/>
          <w:trHeight w:val="600" w:hRule="atLeast"/>
        </w:trPr>
        <w:tc>
          <w:tcPr>
            <w:tcW w:type="dxa" w:w="31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Emergency contact</w:t>
            </w:r>
          </w:p>
        </w:tc>
        <w:tc>
          <w:tcPr>
            <w:tcW w:type="dxa" w:w="67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[Name and phone, in and out of hours]</w:t>
            </w:r>
          </w:p>
        </w:tc>
      </w:tr>
    </w:tbl>
    <w:p>
      <w:pPr>
        <w:pStyle w:val="Spacer"/>
        <w:spacing w:after="280" w:before="0"/>
      </w:pPr>
      <w:r>
        <w:rPr>
          <w:rFonts w:ascii="DM Sans" w:cs="DM Sans" w:eastAsia="DM Sans" w:hAnsi="DM Sans"/>
        </w:rPr>
        <w:t xml:space="preserve"/>
      </w:r>
    </w:p>
    <w:tbl>
      <w:tblPr>
        <w:tblW w:type="dxa" w:w="9866"/>
        <w:tblBorders>
          <w:top w:val="none" w:color="auto" w:sz="0"/>
          <w:left w:val="single" w:color="2CCB7B" w:sz="24"/>
          <w:bottom w:val="none" w:color="auto" w:sz="0"/>
          <w:right w:val="none" w:color="auto" w:sz="0"/>
          <w:insideH w:val="none" w:color="auto" w:sz="0"/>
          <w:insideV w:val="none" w:color="auto" w:sz="0"/>
        </w:tblBorders>
        <w:tblLayout w:type="fixed"/>
      </w:tblPr>
      <w:tblGrid>
        <w:gridCol w:w="9866"/>
      </w:tblGrid>
      <w:tr>
        <w:trPr>
          <w:cantSplit/>
        </w:trPr>
        <w:tc>
          <w:tcPr>
            <w:tcW w:type="dxa" w:w="9866"/>
            <w:tcBorders>
              <w:top w:val="none" w:color="auto" w:sz="0"/>
              <w:left w:val="single" w:color="2CCB7B" w:sz="24"/>
              <w:bottom w:val="none" w:color="auto" w:sz="0"/>
              <w:right w:val="none" w:color="auto" w:sz="0"/>
            </w:tcBorders>
            <w:shd w:fill="EEF8F2" w:color="auto" w:val="clear"/>
            <w:tcMar>
              <w:top w:type="dxa" w:w="120"/>
              <w:left w:type="dxa" w:w="200"/>
              <w:bottom w:type="dxa" w:w="80"/>
              <w:right w:type="dxa" w:w="200"/>
            </w:tcMar>
          </w:tcPr>
          <w:p>
            <w:pPr>
              <w:spacing w:after="60"/>
            </w:pPr>
            <w:r>
              <w:rPr>
                <w:rFonts w:ascii="DM Sans" w:cs="DM Sans" w:eastAsia="DM Sans" w:hAnsi="DM Sans"/>
                <w:b/>
                <w:bCs/>
                <w:color w:val="0B8F52"/>
                <w:spacing w:val="20"/>
                <w:sz w:val="15"/>
                <w:szCs w:val="15"/>
              </w:rPr>
              <w:t xml:space="preserve">HOW TO USE THIS TEMPLATE</w:t>
            </w:r>
          </w:p>
          <w:p>
            <w:pPr>
              <w:spacing w:after="60" w:line="276"/>
            </w:pPr>
            <w:r>
              <w:rPr>
                <w:rFonts w:ascii="DM Sans" w:cs="DM Sans" w:eastAsia="DM Sans" w:hAnsi="DM Sans"/>
                <w:b/>
                <w:bCs/>
                <w:color w:val="0F1B2E"/>
                <w:sz w:val="18"/>
                <w:szCs w:val="18"/>
              </w:rPr>
              <w:t xml:space="preserve">Complete one plan for each site. </w:t>
            </w:r>
            <w:r>
              <w:rPr>
                <w:rFonts w:ascii="DM Sans" w:cs="DM Sans" w:eastAsia="DM Sans" w:hAnsi="DM Sans"/>
                <w:color w:val="22304A"/>
                <w:sz w:val="18"/>
                <w:szCs w:val="18"/>
              </w:rPr>
              <w:t xml:space="preserve">A trust-wide policy sets the standard; the plan is what a site manager follows on day one.</w:t>
            </w:r>
          </w:p>
          <w:p>
            <w:pPr>
              <w:spacing w:after="60" w:line="276"/>
            </w:pPr>
            <w:r>
              <w:rPr>
                <w:rFonts w:ascii="DM Sans" w:cs="DM Sans" w:eastAsia="DM Sans" w:hAnsi="DM Sans"/>
                <w:b/>
                <w:bCs/>
                <w:color w:val="0F1B2E"/>
                <w:sz w:val="18"/>
                <w:szCs w:val="18"/>
              </w:rPr>
              <w:t xml:space="preserve">Text in [square brackets] </w:t>
            </w:r>
            <w:r>
              <w:rPr>
                <w:rFonts w:ascii="DM Sans" w:cs="DM Sans" w:eastAsia="DM Sans" w:hAnsi="DM Sans"/>
                <w:color w:val="22304A"/>
                <w:sz w:val="18"/>
                <w:szCs w:val="18"/>
              </w:rPr>
              <w:t xml:space="preserve">is an example or prompt. Replace it with your own details.</w:t>
            </w:r>
          </w:p>
          <w:p>
            <w:pPr>
              <w:spacing w:after="60" w:line="276"/>
            </w:pPr>
            <w:r>
              <w:rPr>
                <w:rFonts w:ascii="DM Sans" w:cs="DM Sans" w:eastAsia="DM Sans" w:hAnsi="DM Sans"/>
                <w:b/>
                <w:bCs/>
                <w:color w:val="0F1B2E"/>
                <w:sz w:val="18"/>
                <w:szCs w:val="18"/>
              </w:rPr>
              <w:t xml:space="preserve">Green panels are guidance. </w:t>
            </w:r>
            <w:r>
              <w:rPr>
                <w:rFonts w:ascii="DM Sans" w:cs="DM Sans" w:eastAsia="DM Sans" w:hAnsi="DM Sans"/>
                <w:color w:val="22304A"/>
                <w:sz w:val="18"/>
                <w:szCs w:val="18"/>
              </w:rPr>
              <w:t xml:space="preserve">Delete them once a section is complete, so the finished plan is short enough to be read.</w:t>
            </w:r>
          </w:p>
          <w:p>
            <w:pPr>
              <w:spacing w:after="60" w:line="276"/>
            </w:pPr>
            <w:r>
              <w:rPr>
                <w:rFonts w:ascii="DM Sans" w:cs="DM Sans" w:eastAsia="DM Sans" w:hAnsi="DM Sans"/>
                <w:b/>
                <w:bCs/>
                <w:color w:val="0F1B2E"/>
                <w:sz w:val="18"/>
                <w:szCs w:val="18"/>
              </w:rPr>
              <w:t xml:space="preserve">Reference the register, don’t copy it in. </w:t>
            </w:r>
            <w:r>
              <w:rPr>
                <w:rFonts w:ascii="DM Sans" w:cs="DM Sans" w:eastAsia="DM Sans" w:hAnsi="DM Sans"/>
                <w:color w:val="22304A"/>
                <w:sz w:val="18"/>
                <w:szCs w:val="18"/>
              </w:rPr>
              <w:t xml:space="preserve">Two copies of the register is how they drift apart.</w:t>
            </w:r>
          </w:p>
        </w:tc>
      </w:tr>
    </w:tbl>
    <w:p>
      <w:pPr>
        <w:spacing w:after="0" w:before="160"/>
      </w:pPr>
      <w:r>
        <w:rPr>
          <w:rFonts w:ascii="DM Sans" w:cs="DM Sans" w:eastAsia="DM Sans" w:hAnsi="DM Sans"/>
          <w:b/>
          <w:bCs/>
          <w:color w:val="41506A"/>
          <w:sz w:val="16"/>
          <w:szCs w:val="16"/>
        </w:rPr>
        <w:t xml:space="preserve">A supporting aid, not legal advice. </w:t>
      </w:r>
      <w:r>
        <w:rPr>
          <w:rFonts w:ascii="DM Sans" w:cs="DM Sans" w:eastAsia="DM Sans" w:hAnsi="DM Sans"/>
          <w:color w:val="41506A"/>
          <w:sz w:val="16"/>
          <w:szCs w:val="16"/>
        </w:rPr>
        <w:t xml:space="preserve">The dutyholder and responsible persons must check the completed plan, keep it up to date, and keep up with changes to legislation and guidance.</w:t>
      </w:r>
    </w:p>
    <w:p>
      <w:pPr>
        <w:pStyle w:val="Heading1"/>
        <w:pageBreakBefore/>
      </w:pPr>
      <w:r>
        <w:rPr>
          <w:rFonts w:ascii="DM Sans" w:cs="DM Sans" w:eastAsia="DM Sans" w:hAnsi="DM Sans"/>
        </w:rPr>
        <w:t xml:space="preserve">Contents</w:t>
      </w:r>
    </w:p>
    <w:p>
      <w:pPr>
        <w:pStyle w:val="Body"/>
        <w:tabs>
          <w:tab w:val="left" w:pos="560"/>
        </w:tabs>
        <w:spacing w:after="70"/>
      </w:pPr>
      <w:r>
        <w:rPr>
          <w:rFonts w:ascii="DM Sans" w:cs="DM Sans" w:eastAsia="DM Sans" w:hAnsi="DM Sans"/>
          <w:b/>
          <w:bCs/>
          <w:color w:val="0B8F52"/>
        </w:rPr>
        <w:t xml:space="preserve">1</w:t>
      </w:r>
      <w:r>
        <w:rPr>
          <w:rFonts w:ascii="DM Sans" w:cs="DM Sans" w:eastAsia="DM Sans" w:hAnsi="DM Sans"/>
        </w:rPr>
        <w:t xml:space="preserve">	</w:t>
      </w:r>
      <w:r>
        <w:rPr>
          <w:rFonts w:ascii="DM Sans" w:cs="DM Sans" w:eastAsia="DM Sans" w:hAnsi="DM Sans"/>
          <w:color w:val="0F1B2E"/>
        </w:rPr>
        <w:t xml:space="preserve">Document control</w:t>
      </w:r>
    </w:p>
    <w:p>
      <w:pPr>
        <w:pStyle w:val="Body"/>
        <w:tabs>
          <w:tab w:val="left" w:pos="560"/>
        </w:tabs>
        <w:spacing w:after="70"/>
      </w:pPr>
      <w:r>
        <w:rPr>
          <w:rFonts w:ascii="DM Sans" w:cs="DM Sans" w:eastAsia="DM Sans" w:hAnsi="DM Sans"/>
          <w:b/>
          <w:bCs/>
          <w:color w:val="0B8F52"/>
        </w:rPr>
        <w:t xml:space="preserve">2</w:t>
      </w:r>
      <w:r>
        <w:rPr>
          <w:rFonts w:ascii="DM Sans" w:cs="DM Sans" w:eastAsia="DM Sans" w:hAnsi="DM Sans"/>
        </w:rPr>
        <w:t xml:space="preserve">	</w:t>
      </w:r>
      <w:r>
        <w:rPr>
          <w:rFonts w:ascii="DM Sans" w:cs="DM Sans" w:eastAsia="DM Sans" w:hAnsi="DM Sans"/>
          <w:color w:val="0F1B2E"/>
        </w:rPr>
        <w:t xml:space="preserve">Statement of intent</w:t>
      </w:r>
    </w:p>
    <w:p>
      <w:pPr>
        <w:pStyle w:val="Body"/>
        <w:tabs>
          <w:tab w:val="left" w:pos="560"/>
        </w:tabs>
        <w:spacing w:after="70"/>
      </w:pPr>
      <w:r>
        <w:rPr>
          <w:rFonts w:ascii="DM Sans" w:cs="DM Sans" w:eastAsia="DM Sans" w:hAnsi="DM Sans"/>
          <w:b/>
          <w:bCs/>
          <w:color w:val="0B8F52"/>
        </w:rPr>
        <w:t xml:space="preserve">3</w:t>
      </w:r>
      <w:r>
        <w:rPr>
          <w:rFonts w:ascii="DM Sans" w:cs="DM Sans" w:eastAsia="DM Sans" w:hAnsi="DM Sans"/>
        </w:rPr>
        <w:t xml:space="preserve">	</w:t>
      </w:r>
      <w:r>
        <w:rPr>
          <w:rFonts w:ascii="DM Sans" w:cs="DM Sans" w:eastAsia="DM Sans" w:hAnsi="DM Sans"/>
          <w:color w:val="0F1B2E"/>
        </w:rPr>
        <w:t xml:space="preserve">Dutyholder and responsibilities</w:t>
      </w:r>
    </w:p>
    <w:p>
      <w:pPr>
        <w:pStyle w:val="Body"/>
        <w:tabs>
          <w:tab w:val="left" w:pos="560"/>
        </w:tabs>
        <w:spacing w:after="70"/>
      </w:pPr>
      <w:r>
        <w:rPr>
          <w:rFonts w:ascii="DM Sans" w:cs="DM Sans" w:eastAsia="DM Sans" w:hAnsi="DM Sans"/>
          <w:b/>
          <w:bCs/>
          <w:color w:val="0B8F52"/>
        </w:rPr>
        <w:t xml:space="preserve">4</w:t>
      </w:r>
      <w:r>
        <w:rPr>
          <w:rFonts w:ascii="DM Sans" w:cs="DM Sans" w:eastAsia="DM Sans" w:hAnsi="DM Sans"/>
        </w:rPr>
        <w:t xml:space="preserve">	</w:t>
      </w:r>
      <w:r>
        <w:rPr>
          <w:rFonts w:ascii="DM Sans" w:cs="DM Sans" w:eastAsia="DM Sans" w:hAnsi="DM Sans"/>
          <w:color w:val="0F1B2E"/>
        </w:rPr>
        <w:t xml:space="preserve">Premises covered</w:t>
      </w:r>
    </w:p>
    <w:p>
      <w:pPr>
        <w:pStyle w:val="Body"/>
        <w:tabs>
          <w:tab w:val="left" w:pos="560"/>
        </w:tabs>
        <w:spacing w:after="70"/>
      </w:pPr>
      <w:r>
        <w:rPr>
          <w:rFonts w:ascii="DM Sans" w:cs="DM Sans" w:eastAsia="DM Sans" w:hAnsi="DM Sans"/>
          <w:b/>
          <w:bCs/>
          <w:color w:val="0B8F52"/>
        </w:rPr>
        <w:t xml:space="preserve">5</w:t>
      </w:r>
      <w:r>
        <w:rPr>
          <w:rFonts w:ascii="DM Sans" w:cs="DM Sans" w:eastAsia="DM Sans" w:hAnsi="DM Sans"/>
        </w:rPr>
        <w:t xml:space="preserve">	</w:t>
      </w:r>
      <w:r>
        <w:rPr>
          <w:rFonts w:ascii="DM Sans" w:cs="DM Sans" w:eastAsia="DM Sans" w:hAnsi="DM Sans"/>
          <w:color w:val="0F1B2E"/>
        </w:rPr>
        <w:t xml:space="preserve">The asbestos register</w:t>
      </w:r>
    </w:p>
    <w:p>
      <w:pPr>
        <w:pStyle w:val="Body"/>
        <w:tabs>
          <w:tab w:val="left" w:pos="560"/>
        </w:tabs>
        <w:spacing w:after="70"/>
      </w:pPr>
      <w:r>
        <w:rPr>
          <w:rFonts w:ascii="DM Sans" w:cs="DM Sans" w:eastAsia="DM Sans" w:hAnsi="DM Sans"/>
          <w:b/>
          <w:bCs/>
          <w:color w:val="0B8F52"/>
        </w:rPr>
        <w:t xml:space="preserve">6</w:t>
      </w:r>
      <w:r>
        <w:rPr>
          <w:rFonts w:ascii="DM Sans" w:cs="DM Sans" w:eastAsia="DM Sans" w:hAnsi="DM Sans"/>
        </w:rPr>
        <w:t xml:space="preserve">	</w:t>
      </w:r>
      <w:r>
        <w:rPr>
          <w:rFonts w:ascii="DM Sans" w:cs="DM Sans" w:eastAsia="DM Sans" w:hAnsi="DM Sans"/>
          <w:color w:val="0F1B2E"/>
        </w:rPr>
        <w:t xml:space="preserve">Risk assessment and priorities</w:t>
      </w:r>
    </w:p>
    <w:p>
      <w:pPr>
        <w:pStyle w:val="Body"/>
        <w:tabs>
          <w:tab w:val="left" w:pos="560"/>
        </w:tabs>
        <w:spacing w:after="70"/>
      </w:pPr>
      <w:r>
        <w:rPr>
          <w:rFonts w:ascii="DM Sans" w:cs="DM Sans" w:eastAsia="DM Sans" w:hAnsi="DM Sans"/>
          <w:b/>
          <w:bCs/>
          <w:color w:val="0B8F52"/>
        </w:rPr>
        <w:t xml:space="preserve">7</w:t>
      </w:r>
      <w:r>
        <w:rPr>
          <w:rFonts w:ascii="DM Sans" w:cs="DM Sans" w:eastAsia="DM Sans" w:hAnsi="DM Sans"/>
        </w:rPr>
        <w:t xml:space="preserve">	</w:t>
      </w:r>
      <w:r>
        <w:rPr>
          <w:rFonts w:ascii="DM Sans" w:cs="DM Sans" w:eastAsia="DM Sans" w:hAnsi="DM Sans"/>
          <w:color w:val="0F1B2E"/>
        </w:rPr>
        <w:t xml:space="preserve">Action plan</w:t>
      </w:r>
    </w:p>
    <w:p>
      <w:pPr>
        <w:pStyle w:val="Body"/>
        <w:tabs>
          <w:tab w:val="left" w:pos="560"/>
        </w:tabs>
        <w:spacing w:after="70"/>
      </w:pPr>
      <w:r>
        <w:rPr>
          <w:rFonts w:ascii="DM Sans" w:cs="DM Sans" w:eastAsia="DM Sans" w:hAnsi="DM Sans"/>
          <w:b/>
          <w:bCs/>
          <w:color w:val="0B8F52"/>
        </w:rPr>
        <w:t xml:space="preserve">8</w:t>
      </w:r>
      <w:r>
        <w:rPr>
          <w:rFonts w:ascii="DM Sans" w:cs="DM Sans" w:eastAsia="DM Sans" w:hAnsi="DM Sans"/>
        </w:rPr>
        <w:t xml:space="preserve">	</w:t>
      </w:r>
      <w:r>
        <w:rPr>
          <w:rFonts w:ascii="DM Sans" w:cs="DM Sans" w:eastAsia="DM Sans" w:hAnsi="DM Sans"/>
          <w:color w:val="0F1B2E"/>
        </w:rPr>
        <w:t xml:space="preserve">Re-inspection schedule</w:t>
      </w:r>
    </w:p>
    <w:p>
      <w:pPr>
        <w:pStyle w:val="Body"/>
        <w:tabs>
          <w:tab w:val="left" w:pos="560"/>
        </w:tabs>
        <w:spacing w:after="70"/>
      </w:pPr>
      <w:r>
        <w:rPr>
          <w:rFonts w:ascii="DM Sans" w:cs="DM Sans" w:eastAsia="DM Sans" w:hAnsi="DM Sans"/>
          <w:b/>
          <w:bCs/>
          <w:color w:val="0B8F52"/>
        </w:rPr>
        <w:t xml:space="preserve">9</w:t>
      </w:r>
      <w:r>
        <w:rPr>
          <w:rFonts w:ascii="DM Sans" w:cs="DM Sans" w:eastAsia="DM Sans" w:hAnsi="DM Sans"/>
        </w:rPr>
        <w:t xml:space="preserve">	</w:t>
      </w:r>
      <w:r>
        <w:rPr>
          <w:rFonts w:ascii="DM Sans" w:cs="DM Sans" w:eastAsia="DM Sans" w:hAnsi="DM Sans"/>
          <w:color w:val="0F1B2E"/>
        </w:rPr>
        <w:t xml:space="preserve">Controlling work on the building</w:t>
      </w:r>
    </w:p>
    <w:p>
      <w:pPr>
        <w:pStyle w:val="Body"/>
        <w:tabs>
          <w:tab w:val="left" w:pos="560"/>
        </w:tabs>
        <w:spacing w:after="70"/>
      </w:pPr>
      <w:r>
        <w:rPr>
          <w:rFonts w:ascii="DM Sans" w:cs="DM Sans" w:eastAsia="DM Sans" w:hAnsi="DM Sans"/>
          <w:b/>
          <w:bCs/>
          <w:color w:val="0B8F52"/>
        </w:rPr>
        <w:t xml:space="preserve">10</w:t>
      </w:r>
      <w:r>
        <w:rPr>
          <w:rFonts w:ascii="DM Sans" w:cs="DM Sans" w:eastAsia="DM Sans" w:hAnsi="DM Sans"/>
        </w:rPr>
        <w:t xml:space="preserve">	</w:t>
      </w:r>
      <w:r>
        <w:rPr>
          <w:rFonts w:ascii="DM Sans" w:cs="DM Sans" w:eastAsia="DM Sans" w:hAnsi="DM Sans"/>
          <w:color w:val="0F1B2E"/>
        </w:rPr>
        <w:t xml:space="preserve">Information, instruction and training</w:t>
      </w:r>
    </w:p>
    <w:p>
      <w:pPr>
        <w:pStyle w:val="Body"/>
        <w:tabs>
          <w:tab w:val="left" w:pos="560"/>
        </w:tabs>
        <w:spacing w:after="70"/>
      </w:pPr>
      <w:r>
        <w:rPr>
          <w:rFonts w:ascii="DM Sans" w:cs="DM Sans" w:eastAsia="DM Sans" w:hAnsi="DM Sans"/>
          <w:b/>
          <w:bCs/>
          <w:color w:val="0B8F52"/>
        </w:rPr>
        <w:t xml:space="preserve">11</w:t>
      </w:r>
      <w:r>
        <w:rPr>
          <w:rFonts w:ascii="DM Sans" w:cs="DM Sans" w:eastAsia="DM Sans" w:hAnsi="DM Sans"/>
        </w:rPr>
        <w:t xml:space="preserve">	</w:t>
      </w:r>
      <w:r>
        <w:rPr>
          <w:rFonts w:ascii="DM Sans" w:cs="DM Sans" w:eastAsia="DM Sans" w:hAnsi="DM Sans"/>
          <w:color w:val="0F1B2E"/>
        </w:rPr>
        <w:t xml:space="preserve">Emergency procedure</w:t>
      </w:r>
    </w:p>
    <w:p>
      <w:pPr>
        <w:pStyle w:val="Body"/>
        <w:tabs>
          <w:tab w:val="left" w:pos="560"/>
        </w:tabs>
        <w:spacing w:after="70"/>
      </w:pPr>
      <w:r>
        <w:rPr>
          <w:rFonts w:ascii="DM Sans" w:cs="DM Sans" w:eastAsia="DM Sans" w:hAnsi="DM Sans"/>
          <w:b/>
          <w:bCs/>
          <w:color w:val="0B8F52"/>
        </w:rPr>
        <w:t xml:space="preserve">12</w:t>
      </w:r>
      <w:r>
        <w:rPr>
          <w:rFonts w:ascii="DM Sans" w:cs="DM Sans" w:eastAsia="DM Sans" w:hAnsi="DM Sans"/>
        </w:rPr>
        <w:t xml:space="preserve">	</w:t>
      </w:r>
      <w:r>
        <w:rPr>
          <w:rFonts w:ascii="DM Sans" w:cs="DM Sans" w:eastAsia="DM Sans" w:hAnsi="DM Sans"/>
          <w:color w:val="0F1B2E"/>
        </w:rPr>
        <w:t xml:space="preserve">Monitoring and review</w:t>
      </w:r>
    </w:p>
    <w:p>
      <w:pPr>
        <w:pStyle w:val="Body"/>
        <w:tabs>
          <w:tab w:val="left" w:pos="560"/>
        </w:tabs>
        <w:spacing w:after="70" w:before="200"/>
      </w:pPr>
      <w:r>
        <w:rPr>
          <w:rFonts w:ascii="DM Sans" w:cs="DM Sans" w:eastAsia="DM Sans" w:hAnsi="DM Sans"/>
          <w:b/>
          <w:bCs/>
          <w:color w:val="0B8F52"/>
        </w:rPr>
        <w:t xml:space="preserve">A</w:t>
      </w:r>
      <w:r>
        <w:rPr>
          <w:rFonts w:ascii="DM Sans" w:cs="DM Sans" w:eastAsia="DM Sans" w:hAnsi="DM Sans"/>
        </w:rPr>
        <w:t xml:space="preserve">	</w:t>
      </w:r>
      <w:r>
        <w:rPr>
          <w:rFonts w:ascii="DM Sans" w:cs="DM Sans" w:eastAsia="DM Sans" w:hAnsi="DM Sans"/>
          <w:color w:val="0F1B2E"/>
        </w:rPr>
        <w:t xml:space="preserve">Marked-up site plans</w:t>
      </w:r>
    </w:p>
    <w:p>
      <w:pPr>
        <w:pStyle w:val="Body"/>
        <w:tabs>
          <w:tab w:val="left" w:pos="560"/>
        </w:tabs>
        <w:spacing w:after="70"/>
      </w:pPr>
      <w:r>
        <w:rPr>
          <w:rFonts w:ascii="DM Sans" w:cs="DM Sans" w:eastAsia="DM Sans" w:hAnsi="DM Sans"/>
          <w:b/>
          <w:bCs/>
          <w:color w:val="0B8F52"/>
        </w:rPr>
        <w:t xml:space="preserve">B</w:t>
      </w:r>
      <w:r>
        <w:rPr>
          <w:rFonts w:ascii="DM Sans" w:cs="DM Sans" w:eastAsia="DM Sans" w:hAnsi="DM Sans"/>
        </w:rPr>
        <w:t xml:space="preserve">	</w:t>
      </w:r>
      <w:r>
        <w:rPr>
          <w:rFonts w:ascii="DM Sans" w:cs="DM Sans" w:eastAsia="DM Sans" w:hAnsi="DM Sans"/>
          <w:color w:val="0F1B2E"/>
        </w:rPr>
        <w:t xml:space="preserve">Contractor declaration</w:t>
      </w:r>
    </w:p>
    <w:p>
      <w:pPr>
        <w:pStyle w:val="Body"/>
        <w:tabs>
          <w:tab w:val="left" w:pos="560"/>
        </w:tabs>
        <w:spacing w:after="70"/>
      </w:pPr>
      <w:r>
        <w:rPr>
          <w:rFonts w:ascii="DM Sans" w:cs="DM Sans" w:eastAsia="DM Sans" w:hAnsi="DM Sans"/>
          <w:b/>
          <w:bCs/>
          <w:color w:val="0B8F52"/>
        </w:rPr>
        <w:t xml:space="preserve">C</w:t>
      </w:r>
      <w:r>
        <w:rPr>
          <w:rFonts w:ascii="DM Sans" w:cs="DM Sans" w:eastAsia="DM Sans" w:hAnsi="DM Sans"/>
        </w:rPr>
        <w:t xml:space="preserve">	</w:t>
      </w:r>
      <w:r>
        <w:rPr>
          <w:rFonts w:ascii="DM Sans" w:cs="DM Sans" w:eastAsia="DM Sans" w:hAnsi="DM Sans"/>
          <w:color w:val="0F1B2E"/>
        </w:rPr>
        <w:t xml:space="preserve">Re-inspection record</w:t>
      </w:r>
    </w:p>
    <w:p>
      <w:pPr>
        <w:pStyle w:val="Body"/>
        <w:tabs>
          <w:tab w:val="left" w:pos="560"/>
        </w:tabs>
        <w:spacing w:after="70"/>
      </w:pPr>
      <w:r>
        <w:rPr>
          <w:rFonts w:ascii="DM Sans" w:cs="DM Sans" w:eastAsia="DM Sans" w:hAnsi="DM Sans"/>
          <w:b/>
          <w:bCs/>
          <w:color w:val="0B8F52"/>
        </w:rPr>
        <w:t xml:space="preserve">D</w:t>
      </w:r>
      <w:r>
        <w:rPr>
          <w:rFonts w:ascii="DM Sans" w:cs="DM Sans" w:eastAsia="DM Sans" w:hAnsi="DM Sans"/>
        </w:rPr>
        <w:t xml:space="preserve">	</w:t>
      </w:r>
      <w:r>
        <w:rPr>
          <w:rFonts w:ascii="DM Sans" w:cs="DM Sans" w:eastAsia="DM Sans" w:hAnsi="DM Sans"/>
          <w:color w:val="0F1B2E"/>
        </w:rPr>
        <w:t xml:space="preserve">Incident record</w:t>
      </w:r>
    </w:p>
    <w:p>
      <w:pPr>
        <w:pStyle w:val="Body"/>
        <w:tabs>
          <w:tab w:val="left" w:pos="560"/>
        </w:tabs>
        <w:spacing w:after="70"/>
      </w:pPr>
      <w:r>
        <w:rPr>
          <w:rFonts w:ascii="DM Sans" w:cs="DM Sans" w:eastAsia="DM Sans" w:hAnsi="DM Sans"/>
          <w:b/>
          <w:bCs/>
          <w:color w:val="0B8F52"/>
        </w:rPr>
        <w:t xml:space="preserve">E</w:t>
      </w:r>
      <w:r>
        <w:rPr>
          <w:rFonts w:ascii="DM Sans" w:cs="DM Sans" w:eastAsia="DM Sans" w:hAnsi="DM Sans"/>
        </w:rPr>
        <w:t xml:space="preserve">	</w:t>
      </w:r>
      <w:r>
        <w:rPr>
          <w:rFonts w:ascii="DM Sans" w:cs="DM Sans" w:eastAsia="DM Sans" w:hAnsi="DM Sans"/>
          <w:color w:val="0F1B2E"/>
        </w:rPr>
        <w:t xml:space="preserve">Priority assessment scoring guide</w:t>
      </w:r>
    </w:p>
    <w:p>
      <w:pPr>
        <w:pStyle w:val="Body"/>
        <w:tabs>
          <w:tab w:val="left" w:pos="560"/>
        </w:tabs>
        <w:spacing w:after="70"/>
      </w:pPr>
      <w:r>
        <w:rPr>
          <w:rFonts w:ascii="DM Sans" w:cs="DM Sans" w:eastAsia="DM Sans" w:hAnsi="DM Sans"/>
          <w:b/>
          <w:bCs/>
          <w:color w:val="0B8F52"/>
        </w:rPr>
        <w:t xml:space="preserve">F</w:t>
      </w:r>
      <w:r>
        <w:rPr>
          <w:rFonts w:ascii="DM Sans" w:cs="DM Sans" w:eastAsia="DM Sans" w:hAnsi="DM Sans"/>
        </w:rPr>
        <w:t xml:space="preserve">	</w:t>
      </w:r>
      <w:r>
        <w:rPr>
          <w:rFonts w:ascii="DM Sans" w:cs="DM Sans" w:eastAsia="DM Sans" w:hAnsi="DM Sans"/>
          <w:color w:val="0F1B2E"/>
        </w:rPr>
        <w:t xml:space="preserve">Completeness check</w:t>
      </w:r>
    </w:p>
    <w:p>
      <w:pPr>
        <w:pStyle w:val="Spacer"/>
        <w:spacing w:after="200" w:before="0"/>
      </w:pPr>
      <w:r>
        <w:rPr>
          <w:rFonts w:ascii="DM Sans" w:cs="DM Sans" w:eastAsia="DM Sans" w:hAnsi="DM Sans"/>
        </w:rPr>
        <w:t xml:space="preserve"/>
      </w:r>
    </w:p>
    <w:p>
      <w:pPr>
        <w:pStyle w:val="Heading1"/>
      </w:pPr>
      <w:r>
        <w:rPr>
          <w:rFonts w:ascii="DM Sans" w:cs="DM Sans" w:eastAsia="DM Sans" w:hAnsi="DM Sans"/>
          <w:color w:val="0B8F52"/>
        </w:rPr>
        <w:t xml:space="preserve">1  </w:t>
      </w:r>
      <w:r>
        <w:rPr>
          <w:rFonts w:ascii="DM Sans" w:cs="DM Sans" w:eastAsia="DM Sans" w:hAnsi="DM Sans"/>
        </w:rPr>
        <w:t xml:space="preserve">Document control</w:t>
      </w:r>
    </w:p>
    <w:p>
      <w:pPr>
        <w:pStyle w:val="Body"/>
      </w:pPr>
      <w:r>
        <w:rPr>
          <w:rFonts w:ascii="DM Sans" w:cs="DM Sans" w:eastAsia="DM Sans" w:hAnsi="DM Sans"/>
        </w:rPr>
        <w:t xml:space="preserve">Record every change to this plan. The most recent approved version is the only one in use; older copies should be marked as superseded.</w:t>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1184"/>
        <w:gridCol w:w="1579"/>
        <w:gridCol w:w="1973"/>
        <w:gridCol w:w="3354"/>
        <w:gridCol w:w="1776"/>
      </w:tblGrid>
      <w:tr>
        <w:trPr>
          <w:cantSplit/>
          <w:tblHeader/>
        </w:trPr>
        <w:tc>
          <w:tcPr>
            <w:tcW w:type="dxa" w:w="1184"/>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Version</w:t>
            </w:r>
          </w:p>
        </w:tc>
        <w:tc>
          <w:tcPr>
            <w:tcW w:type="dxa" w:w="1579"/>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Date</w:t>
            </w:r>
          </w:p>
        </w:tc>
        <w:tc>
          <w:tcPr>
            <w:tcW w:type="dxa" w:w="1973"/>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Author</w:t>
            </w:r>
          </w:p>
        </w:tc>
        <w:tc>
          <w:tcPr>
            <w:tcW w:type="dxa" w:w="3354"/>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Summary of changes</w:t>
            </w:r>
          </w:p>
        </w:tc>
        <w:tc>
          <w:tcPr>
            <w:tcW w:type="dxa" w:w="1776"/>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Approved by</w:t>
            </w:r>
          </w:p>
        </w:tc>
      </w:tr>
      <w:tr>
        <w:trPr>
          <w:cantSplit/>
          <w:trHeight w:val="44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1.0</w:t>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35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First issue</w:t>
            </w:r>
          </w:p>
        </w:tc>
        <w:tc>
          <w:tcPr>
            <w:tcW w:type="dxa" w:w="177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35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35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35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35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bl>
    <w:p>
      <w:pPr>
        <w:pStyle w:val="Spacer"/>
        <w:spacing w:after="12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3300"/>
        <w:gridCol w:w="6566"/>
      </w:tblGrid>
      <w:tr>
        <w:trPr>
          <w:cantSplit/>
          <w:trHeight w:val="6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Where the live copy is kept</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[e.g. site office red folder and trust estates drive, with link]</w:t>
            </w:r>
          </w:p>
        </w:tc>
      </w:tr>
      <w:tr>
        <w:trPr>
          <w:cantSplit/>
          <w:trHeight w:val="6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Who holds a copy</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[Headteacher, site manager, trust estates lead, main contractors]</w:t>
            </w:r>
          </w:p>
        </w:tc>
      </w:tr>
    </w:tbl>
    <w:p>
      <w:pPr>
        <w:pStyle w:val="Heading1"/>
      </w:pPr>
      <w:r>
        <w:rPr>
          <w:rFonts w:ascii="DM Sans" w:cs="DM Sans" w:eastAsia="DM Sans" w:hAnsi="DM Sans"/>
          <w:color w:val="0B8F52"/>
        </w:rPr>
        <w:t xml:space="preserve">2  </w:t>
      </w:r>
      <w:r>
        <w:rPr>
          <w:rFonts w:ascii="DM Sans" w:cs="DM Sans" w:eastAsia="DM Sans" w:hAnsi="DM Sans"/>
        </w:rPr>
        <w:t xml:space="preserve">Statement of intent</w:t>
      </w:r>
    </w:p>
    <w:tbl>
      <w:tblPr>
        <w:tblW w:type="dxa" w:w="9866"/>
        <w:tblBorders>
          <w:top w:val="none" w:color="auto" w:sz="0"/>
          <w:left w:val="single" w:color="2CCB7B" w:sz="24"/>
          <w:bottom w:val="none" w:color="auto" w:sz="0"/>
          <w:right w:val="none" w:color="auto" w:sz="0"/>
          <w:insideH w:val="none" w:color="auto" w:sz="0"/>
          <w:insideV w:val="none" w:color="auto" w:sz="0"/>
        </w:tblBorders>
        <w:tblLayout w:type="fixed"/>
      </w:tblPr>
      <w:tblGrid>
        <w:gridCol w:w="9866"/>
      </w:tblGrid>
      <w:tr>
        <w:trPr>
          <w:cantSplit/>
        </w:trPr>
        <w:tc>
          <w:tcPr>
            <w:tcW w:type="dxa" w:w="9866"/>
            <w:tcBorders>
              <w:top w:val="none" w:color="auto" w:sz="0"/>
              <w:left w:val="single" w:color="2CCB7B" w:sz="24"/>
              <w:bottom w:val="none" w:color="auto" w:sz="0"/>
              <w:right w:val="none" w:color="auto" w:sz="0"/>
            </w:tcBorders>
            <w:shd w:fill="EEF8F2" w:color="auto" w:val="clear"/>
            <w:tcMar>
              <w:top w:type="dxa" w:w="120"/>
              <w:left w:type="dxa" w:w="200"/>
              <w:bottom w:type="dxa" w:w="80"/>
              <w:right w:type="dxa" w:w="200"/>
            </w:tcMar>
          </w:tcPr>
          <w:p>
            <w:pPr>
              <w:spacing w:after="60"/>
            </w:pPr>
            <w:r>
              <w:rPr>
                <w:rFonts w:ascii="DM Sans" w:cs="DM Sans" w:eastAsia="DM Sans" w:hAnsi="DM Sans"/>
                <w:b/>
                <w:bCs/>
                <w:color w:val="0B8F52"/>
                <w:spacing w:val="20"/>
                <w:sz w:val="15"/>
                <w:szCs w:val="15"/>
              </w:rPr>
              <w:t xml:space="preserve">GUIDANCE</w:t>
            </w:r>
          </w:p>
          <w:p>
            <w:pPr>
              <w:spacing w:after="60" w:line="276"/>
            </w:pPr>
            <w:r>
              <w:rPr>
                <w:rFonts w:ascii="DM Sans" w:cs="DM Sans" w:eastAsia="DM Sans" w:hAnsi="DM Sans"/>
                <w:color w:val="22304A"/>
                <w:sz w:val="18"/>
                <w:szCs w:val="18"/>
              </w:rPr>
              <w:t xml:space="preserve">One paragraph, signed by the accountable person, is enough. It should say who owns the risk and commit to training and resourcing. Edit the example below.</w:t>
            </w:r>
          </w:p>
        </w:tc>
      </w:tr>
    </w:tbl>
    <w:p>
      <w:pPr>
        <w:pStyle w:val="Spacer"/>
        <w:spacing w:after="12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9866"/>
      </w:tblGrid>
      <w:tr>
        <w:trPr>
          <w:cantSplit/>
        </w:trPr>
        <w:tc>
          <w:tcPr>
            <w:tcW w:type="dxa" w:w="9866"/>
            <w:tcMar>
              <w:top w:type="dxa" w:w="160"/>
              <w:left w:type="dxa" w:w="220"/>
              <w:bottom w:type="dxa" w:w="160"/>
              <w:right w:type="dxa" w:w="220"/>
            </w:tcMar>
          </w:tcPr>
          <w:p>
            <w:pPr>
              <w:pStyle w:val="Body"/>
              <w:spacing w:after="200" w:line="300"/>
            </w:pPr>
            <w:r>
              <w:rPr>
                <w:rFonts w:ascii="DM Sans" w:cs="DM Sans" w:eastAsia="DM Sans" w:hAnsi="DM Sans"/>
                <w:color w:val="6B7A93"/>
              </w:rPr>
              <w:t xml:space="preserve">[Responsible body]</w:t>
            </w:r>
            <w:r>
              <w:rPr>
                <w:rFonts w:ascii="DM Sans" w:cs="DM Sans" w:eastAsia="DM Sans" w:hAnsi="DM Sans"/>
              </w:rPr>
              <w:t xml:space="preserve"> is the dutyholder for asbestos at </w:t>
            </w:r>
            <w:r>
              <w:rPr>
                <w:rFonts w:ascii="DM Sans" w:cs="DM Sans" w:eastAsia="DM Sans" w:hAnsi="DM Sans"/>
                <w:color w:val="6B7A93"/>
              </w:rPr>
              <w:t xml:space="preserve">[school or site]</w:t>
            </w:r>
            <w:r>
              <w:rPr>
                <w:rFonts w:ascii="DM Sans" w:cs="DM Sans" w:eastAsia="DM Sans" w:hAnsi="DM Sans"/>
              </w:rPr>
              <w:t xml:space="preserve">. We will find and record asbestos-containing materials (ACMs) in our buildings, assess the risk each one presents, and manage them so that pupils, staff, contractors and visitors are not exposed to asbestos fibres. We will tell anyone who may disturb the fabric of the building where asbestos is before they start work. We will provide the training, time and money needed to carry out this plan, and we will review it at least every 12 months and whenever something significant changes.</w:t>
            </w:r>
          </w:p>
        </w:tc>
      </w:tr>
    </w:tbl>
    <w:p>
      <w:pPr>
        <w:pStyle w:val="Spacer"/>
        <w:spacing w:after="12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2960"/>
        <w:gridCol w:w="2565"/>
        <w:gridCol w:w="2565"/>
        <w:gridCol w:w="1776"/>
      </w:tblGrid>
      <w:tr>
        <w:trPr>
          <w:cantSplit/>
          <w:tblHeader/>
        </w:trPr>
        <w:tc>
          <w:tcPr>
            <w:tcW w:type="dxa" w:w="2960"/>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Role</w:t>
            </w:r>
          </w:p>
        </w:tc>
        <w:tc>
          <w:tcPr>
            <w:tcW w:type="dxa" w:w="256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Name</w:t>
            </w:r>
          </w:p>
        </w:tc>
        <w:tc>
          <w:tcPr>
            <w:tcW w:type="dxa" w:w="256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Signature</w:t>
            </w:r>
          </w:p>
        </w:tc>
        <w:tc>
          <w:tcPr>
            <w:tcW w:type="dxa" w:w="1776"/>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Date</w:t>
            </w:r>
          </w:p>
        </w:tc>
      </w:tr>
      <w:tr>
        <w:trPr>
          <w:cantSplit/>
          <w:trHeight w:val="640" w:hRule="atLeast"/>
        </w:trPr>
        <w:tc>
          <w:tcPr>
            <w:tcW w:type="dxa" w:w="2960"/>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Accountable person (for the dutyholder)</w:t>
            </w:r>
          </w:p>
        </w:tc>
        <w:tc>
          <w:tcPr>
            <w:tcW w:type="dxa" w:w="256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56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bl>
    <w:p>
      <w:pPr>
        <w:pStyle w:val="Heading1"/>
      </w:pPr>
      <w:r>
        <w:rPr>
          <w:rFonts w:ascii="DM Sans" w:cs="DM Sans" w:eastAsia="DM Sans" w:hAnsi="DM Sans"/>
          <w:color w:val="0B8F52"/>
        </w:rPr>
        <w:t xml:space="preserve">3  </w:t>
      </w:r>
      <w:r>
        <w:rPr>
          <w:rFonts w:ascii="DM Sans" w:cs="DM Sans" w:eastAsia="DM Sans" w:hAnsi="DM Sans"/>
        </w:rPr>
        <w:t xml:space="preserve">Dutyholder and responsibilities</w:t>
      </w:r>
    </w:p>
    <w:tbl>
      <w:tblPr>
        <w:tblW w:type="dxa" w:w="9866"/>
        <w:tblBorders>
          <w:top w:val="none" w:color="auto" w:sz="0"/>
          <w:left w:val="single" w:color="2CCB7B" w:sz="24"/>
          <w:bottom w:val="none" w:color="auto" w:sz="0"/>
          <w:right w:val="none" w:color="auto" w:sz="0"/>
          <w:insideH w:val="none" w:color="auto" w:sz="0"/>
          <w:insideV w:val="none" w:color="auto" w:sz="0"/>
        </w:tblBorders>
        <w:tblLayout w:type="fixed"/>
      </w:tblPr>
      <w:tblGrid>
        <w:gridCol w:w="9866"/>
      </w:tblGrid>
      <w:tr>
        <w:trPr>
          <w:cantSplit/>
        </w:trPr>
        <w:tc>
          <w:tcPr>
            <w:tcW w:type="dxa" w:w="9866"/>
            <w:tcBorders>
              <w:top w:val="none" w:color="auto" w:sz="0"/>
              <w:left w:val="single" w:color="2CCB7B" w:sz="24"/>
              <w:bottom w:val="none" w:color="auto" w:sz="0"/>
              <w:right w:val="none" w:color="auto" w:sz="0"/>
            </w:tcBorders>
            <w:shd w:fill="EEF8F2" w:color="auto" w:val="clear"/>
            <w:tcMar>
              <w:top w:type="dxa" w:w="120"/>
              <w:left w:type="dxa" w:w="200"/>
              <w:bottom w:type="dxa" w:w="80"/>
              <w:right w:type="dxa" w:w="200"/>
            </w:tcMar>
          </w:tcPr>
          <w:p>
            <w:pPr>
              <w:spacing w:after="60"/>
            </w:pPr>
            <w:r>
              <w:rPr>
                <w:rFonts w:ascii="DM Sans" w:cs="DM Sans" w:eastAsia="DM Sans" w:hAnsi="DM Sans"/>
                <w:b/>
                <w:bCs/>
                <w:color w:val="0B8F52"/>
                <w:spacing w:val="20"/>
                <w:sz w:val="15"/>
                <w:szCs w:val="15"/>
              </w:rPr>
              <w:t xml:space="preserve">GUIDANCE</w:t>
            </w:r>
          </w:p>
          <w:p>
            <w:pPr>
              <w:spacing w:after="60" w:line="276"/>
            </w:pPr>
            <w:r>
              <w:rPr>
                <w:rFonts w:ascii="DM Sans" w:cs="DM Sans" w:eastAsia="DM Sans" w:hAnsi="DM Sans"/>
                <w:color w:val="22304A"/>
                <w:sz w:val="18"/>
                <w:szCs w:val="18"/>
              </w:rPr>
              <w:t xml:space="preserve">Legal responsibility sits with the dutyholder, but the plan only works at site level. Name both: who is accountable, and who does the day-to-day work in each building. Give every role a deputy for when that person is away.</w:t>
            </w:r>
          </w:p>
          <w:p>
            <w:pPr>
              <w:spacing w:after="60" w:line="276"/>
            </w:pPr>
            <w:r>
              <w:rPr>
                <w:rFonts w:ascii="DM Sans" w:cs="DM Sans" w:eastAsia="DM Sans" w:hAnsi="DM Sans"/>
                <w:color w:val="22304A"/>
                <w:sz w:val="18"/>
                <w:szCs w:val="18"/>
              </w:rPr>
              <w:t xml:space="preserve">The dutyholder is whoever is responsible for maintenance and repair of the premises. DfE sets out who that is likely to be:</w:t>
            </w:r>
          </w:p>
        </w:tc>
      </w:tr>
    </w:tbl>
    <w:p>
      <w:pPr>
        <w:pStyle w:val="Spacer"/>
        <w:spacing w:after="8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4440"/>
        <w:gridCol w:w="5426"/>
      </w:tblGrid>
      <w:tr>
        <w:trPr>
          <w:cantSplit/>
          <w:tblHeader/>
        </w:trPr>
        <w:tc>
          <w:tcPr>
            <w:tcW w:type="dxa" w:w="4440"/>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Setting</w:t>
            </w:r>
          </w:p>
        </w:tc>
        <w:tc>
          <w:tcPr>
            <w:tcW w:type="dxa" w:w="5426"/>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Likely dutyholder</w:t>
            </w:r>
          </w:p>
        </w:tc>
      </w:tr>
      <w:tr>
        <w:trPr>
          <w:cantSplit/>
          <w:trHeight w:val="320" w:hRule="atLeast"/>
        </w:trPr>
        <w:tc>
          <w:tcPr>
            <w:tcW w:type="dxa" w:w="4440"/>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Local authority maintained school</w:t>
            </w:r>
          </w:p>
        </w:tc>
        <w:tc>
          <w:tcPr>
            <w:tcW w:type="dxa" w:w="542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The local authority</w:t>
            </w:r>
          </w:p>
        </w:tc>
      </w:tr>
      <w:tr>
        <w:trPr>
          <w:cantSplit/>
          <w:trHeight w:val="320" w:hRule="atLeast"/>
        </w:trPr>
        <w:tc>
          <w:tcPr>
            <w:tcW w:type="dxa" w:w="4440"/>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Academy or multi-academy trust</w:t>
            </w:r>
          </w:p>
        </w:tc>
        <w:tc>
          <w:tcPr>
            <w:tcW w:type="dxa" w:w="542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The academy trust</w:t>
            </w:r>
          </w:p>
        </w:tc>
      </w:tr>
      <w:tr>
        <w:trPr>
          <w:cantSplit/>
          <w:trHeight w:val="320" w:hRule="atLeast"/>
        </w:trPr>
        <w:tc>
          <w:tcPr>
            <w:tcW w:type="dxa" w:w="4440"/>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Voluntary aided school</w:t>
            </w:r>
          </w:p>
        </w:tc>
        <w:tc>
          <w:tcPr>
            <w:tcW w:type="dxa" w:w="542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The governing body</w:t>
            </w:r>
          </w:p>
        </w:tc>
      </w:tr>
      <w:tr>
        <w:trPr>
          <w:cantSplit/>
          <w:trHeight w:val="320" w:hRule="atLeast"/>
        </w:trPr>
        <w:tc>
          <w:tcPr>
            <w:tcW w:type="dxa" w:w="4440"/>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Foundation school</w:t>
            </w:r>
          </w:p>
        </w:tc>
        <w:tc>
          <w:tcPr>
            <w:tcW w:type="dxa" w:w="542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May be shared between several bodies</w:t>
            </w:r>
          </w:p>
        </w:tc>
      </w:tr>
      <w:tr>
        <w:trPr>
          <w:cantSplit/>
          <w:trHeight w:val="320" w:hRule="atLeast"/>
        </w:trPr>
        <w:tc>
          <w:tcPr>
            <w:tcW w:type="dxa" w:w="4440"/>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Sixth form or FE college</w:t>
            </w:r>
          </w:p>
        </w:tc>
        <w:tc>
          <w:tcPr>
            <w:tcW w:type="dxa" w:w="542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The corporation</w:t>
            </w:r>
          </w:p>
        </w:tc>
      </w:tr>
    </w:tbl>
    <w:p>
      <w:pPr>
        <w:pStyle w:val="Spacer"/>
        <w:spacing w:after="12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2368"/>
        <w:gridCol w:w="2171"/>
        <w:gridCol w:w="3157"/>
        <w:gridCol w:w="2170"/>
      </w:tblGrid>
      <w:tr>
        <w:trPr>
          <w:cantSplit/>
          <w:tblHeader/>
        </w:trPr>
        <w:tc>
          <w:tcPr>
            <w:tcW w:type="dxa" w:w="2368"/>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Role</w:t>
            </w:r>
          </w:p>
        </w:tc>
        <w:tc>
          <w:tcPr>
            <w:tcW w:type="dxa" w:w="2171"/>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Name and organisation</w:t>
            </w:r>
          </w:p>
        </w:tc>
        <w:tc>
          <w:tcPr>
            <w:tcW w:type="dxa" w:w="3157"/>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Responsibility</w:t>
            </w:r>
          </w:p>
        </w:tc>
        <w:tc>
          <w:tcPr>
            <w:tcW w:type="dxa" w:w="2170"/>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Contact</w:t>
            </w:r>
          </w:p>
        </w:tc>
      </w:tr>
      <w:tr>
        <w:trPr>
          <w:cantSplit/>
          <w:trHeight w:val="56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Dutyholder</w:t>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15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Accountable for the duty to manage</w:t>
            </w:r>
          </w:p>
        </w:tc>
        <w:tc>
          <w:tcPr>
            <w:tcW w:type="dxa" w:w="217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56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Responsible person (asbestos lead)</w:t>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15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Keeps the plan and register current; first call on asbestos questions</w:t>
            </w:r>
          </w:p>
        </w:tc>
        <w:tc>
          <w:tcPr>
            <w:tcW w:type="dxa" w:w="217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56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Deputy</w:t>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15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Covers the responsible person</w:t>
            </w:r>
          </w:p>
        </w:tc>
        <w:tc>
          <w:tcPr>
            <w:tcW w:type="dxa" w:w="217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56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Site contact</w:t>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15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Checks the register before work; briefs contractors</w:t>
            </w:r>
          </w:p>
        </w:tc>
        <w:tc>
          <w:tcPr>
            <w:tcW w:type="dxa" w:w="217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56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Competent adviser or surveyor</w:t>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15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Surveys, sampling, advice on remedial work</w:t>
            </w:r>
          </w:p>
        </w:tc>
        <w:tc>
          <w:tcPr>
            <w:tcW w:type="dxa" w:w="217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56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Licensed contractor (if any)</w:t>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15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Licensed asbestos work</w:t>
            </w:r>
          </w:p>
        </w:tc>
        <w:tc>
          <w:tcPr>
            <w:tcW w:type="dxa" w:w="217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56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Out-of-hours contact</w:t>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15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Emergencies outside school hours</w:t>
            </w:r>
          </w:p>
        </w:tc>
        <w:tc>
          <w:tcPr>
            <w:tcW w:type="dxa" w:w="217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bl>
    <w:p>
      <w:pPr>
        <w:pStyle w:val="Spacer"/>
        <w:spacing w:after="12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3300"/>
        <w:gridCol w:w="6566"/>
      </w:tblGrid>
      <w:tr>
        <w:trPr>
          <w:cantSplit/>
          <w:trHeight w:val="12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Split or shared responsibilities</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[If maintenance is shared through a lease, PFI contract, shared site or community use agreement, write down who does what]</w:t>
            </w:r>
          </w:p>
        </w:tc>
      </w:tr>
      <w:tr>
        <w:trPr>
          <w:cantSplit/>
          <w:trHeight w:val="6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Who may change the plan and register</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
            </w:r>
          </w:p>
        </w:tc>
      </w:tr>
    </w:tbl>
    <w:p>
      <w:pPr>
        <w:pStyle w:val="Heading1"/>
      </w:pPr>
      <w:r>
        <w:rPr>
          <w:rFonts w:ascii="DM Sans" w:cs="DM Sans" w:eastAsia="DM Sans" w:hAnsi="DM Sans"/>
          <w:color w:val="0B8F52"/>
        </w:rPr>
        <w:t xml:space="preserve">4  </w:t>
      </w:r>
      <w:r>
        <w:rPr>
          <w:rFonts w:ascii="DM Sans" w:cs="DM Sans" w:eastAsia="DM Sans" w:hAnsi="DM Sans"/>
        </w:rPr>
        <w:t xml:space="preserve">Premises covered</w:t>
      </w:r>
    </w:p>
    <w:tbl>
      <w:tblPr>
        <w:tblW w:type="dxa" w:w="9866"/>
        <w:tblBorders>
          <w:top w:val="none" w:color="auto" w:sz="0"/>
          <w:left w:val="single" w:color="2CCB7B" w:sz="24"/>
          <w:bottom w:val="none" w:color="auto" w:sz="0"/>
          <w:right w:val="none" w:color="auto" w:sz="0"/>
          <w:insideH w:val="none" w:color="auto" w:sz="0"/>
          <w:insideV w:val="none" w:color="auto" w:sz="0"/>
        </w:tblBorders>
        <w:tblLayout w:type="fixed"/>
      </w:tblPr>
      <w:tblGrid>
        <w:gridCol w:w="9866"/>
      </w:tblGrid>
      <w:tr>
        <w:trPr>
          <w:cantSplit/>
        </w:trPr>
        <w:tc>
          <w:tcPr>
            <w:tcW w:type="dxa" w:w="9866"/>
            <w:tcBorders>
              <w:top w:val="none" w:color="auto" w:sz="0"/>
              <w:left w:val="single" w:color="2CCB7B" w:sz="24"/>
              <w:bottom w:val="none" w:color="auto" w:sz="0"/>
              <w:right w:val="none" w:color="auto" w:sz="0"/>
            </w:tcBorders>
            <w:shd w:fill="EEF8F2" w:color="auto" w:val="clear"/>
            <w:tcMar>
              <w:top w:type="dxa" w:w="120"/>
              <w:left w:type="dxa" w:w="200"/>
              <w:bottom w:type="dxa" w:w="80"/>
              <w:right w:type="dxa" w:w="200"/>
            </w:tcMar>
          </w:tcPr>
          <w:p>
            <w:pPr>
              <w:spacing w:after="60"/>
            </w:pPr>
            <w:r>
              <w:rPr>
                <w:rFonts w:ascii="DM Sans" w:cs="DM Sans" w:eastAsia="DM Sans" w:hAnsi="DM Sans"/>
                <w:b/>
                <w:bCs/>
                <w:color w:val="0B8F52"/>
                <w:spacing w:val="20"/>
                <w:sz w:val="15"/>
                <w:szCs w:val="15"/>
              </w:rPr>
              <w:t xml:space="preserve">GUIDANCE</w:t>
            </w:r>
          </w:p>
          <w:p>
            <w:pPr>
              <w:spacing w:after="60" w:line="276"/>
            </w:pPr>
            <w:r>
              <w:rPr>
                <w:rFonts w:ascii="DM Sans" w:cs="DM Sans" w:eastAsia="DM Sans" w:hAnsi="DM Sans"/>
                <w:color w:val="22304A"/>
                <w:sz w:val="18"/>
                <w:szCs w:val="18"/>
              </w:rPr>
              <w:t xml:space="preserve">List every building on the site. Any building constructed before 2000 should be presumed to contain asbestos until a suitable survey says otherwise. Areas the surveyor could not access are not “clear”: record them below and treat them as containing asbestos.</w:t>
            </w:r>
          </w:p>
        </w:tc>
      </w:tr>
    </w:tbl>
    <w:p>
      <w:pPr>
        <w:pStyle w:val="Spacer"/>
        <w:spacing w:after="12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2171"/>
        <w:gridCol w:w="1085"/>
        <w:gridCol w:w="1677"/>
        <w:gridCol w:w="1283"/>
        <w:gridCol w:w="1677"/>
        <w:gridCol w:w="1973"/>
      </w:tblGrid>
      <w:tr>
        <w:trPr>
          <w:cantSplit/>
          <w:tblHeader/>
        </w:trPr>
        <w:tc>
          <w:tcPr>
            <w:tcW w:type="dxa" w:w="2171"/>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Building or block</w:t>
            </w:r>
          </w:p>
        </w:tc>
        <w:tc>
          <w:tcPr>
            <w:tcW w:type="dxa" w:w="108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Year built</w:t>
            </w:r>
          </w:p>
        </w:tc>
        <w:tc>
          <w:tcPr>
            <w:tcW w:type="dxa" w:w="1677"/>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Survey type</w:t>
            </w:r>
          </w:p>
        </w:tc>
        <w:tc>
          <w:tcPr>
            <w:tcW w:type="dxa" w:w="1283"/>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Survey date</w:t>
            </w:r>
          </w:p>
        </w:tc>
        <w:tc>
          <w:tcPr>
            <w:tcW w:type="dxa" w:w="1677"/>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Surveyor</w:t>
            </w:r>
          </w:p>
        </w:tc>
        <w:tc>
          <w:tcPr>
            <w:tcW w:type="dxa" w:w="1973"/>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Areas not accessed</w:t>
            </w:r>
          </w:p>
        </w:tc>
      </w:tr>
      <w:tr>
        <w:trPr>
          <w:cantSplit/>
          <w:trHeight w:val="440" w:hRule="atLeast"/>
        </w:trPr>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[e.g. Main block]</w:t>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[1968]</w:t>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[Management]</w:t>
            </w:r>
          </w:p>
        </w:tc>
        <w:tc>
          <w:tcPr>
            <w:tcW w:type="dxa" w:w="128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[Roof void, boiler flue]</w:t>
            </w:r>
          </w:p>
        </w:tc>
      </w:tr>
      <w:tr>
        <w:trPr>
          <w:cantSplit/>
          <w:trHeight w:val="440" w:hRule="atLeast"/>
        </w:trPr>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bl>
    <w:p>
      <w:pPr>
        <w:pStyle w:val="Spacer"/>
        <w:spacing w:after="120" w:before="0"/>
      </w:pPr>
      <w:r>
        <w:rPr>
          <w:rFonts w:ascii="DM Sans" w:cs="DM Sans" w:eastAsia="DM Sans" w:hAnsi="DM Sans"/>
        </w:rPr>
        <w:t xml:space="preserve"/>
      </w:r>
    </w:p>
    <w:p>
      <w:pPr>
        <w:pStyle w:val="Heading2"/>
      </w:pPr>
      <w:r>
        <w:rPr>
          <w:rFonts w:ascii="DM Sans" w:cs="DM Sans" w:eastAsia="DM Sans" w:hAnsi="DM Sans"/>
        </w:rPr>
        <w:t xml:space="preserve">Hidden or presumed asbestos</w:t>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2960"/>
        <w:gridCol w:w="2960"/>
        <w:gridCol w:w="3946"/>
      </w:tblGrid>
      <w:tr>
        <w:trPr>
          <w:cantSplit/>
          <w:tblHeader/>
        </w:trPr>
        <w:tc>
          <w:tcPr>
            <w:tcW w:type="dxa" w:w="2960"/>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Location</w:t>
            </w:r>
          </w:p>
        </w:tc>
        <w:tc>
          <w:tcPr>
            <w:tcW w:type="dxa" w:w="2960"/>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Why it was not inspected</w:t>
            </w:r>
          </w:p>
        </w:tc>
        <w:tc>
          <w:tcPr>
            <w:tcW w:type="dxa" w:w="3946"/>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How it is managed until surveyed</w:t>
            </w:r>
          </w:p>
        </w:tc>
      </w:tr>
      <w:tr>
        <w:trPr>
          <w:cantSplit/>
          <w:trHeight w:val="440" w:hRule="atLeast"/>
        </w:trPr>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[e.g. Hall ceiling void]</w:t>
            </w:r>
          </w:p>
        </w:tc>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[No safe access at time of survey]</w:t>
            </w:r>
          </w:p>
        </w:tc>
        <w:tc>
          <w:tcPr>
            <w:tcW w:type="dxa" w:w="394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[Presumed ACM; no work without R&amp;D survey]</w:t>
            </w:r>
          </w:p>
        </w:tc>
      </w:tr>
      <w:tr>
        <w:trPr>
          <w:cantSplit/>
          <w:trHeight w:val="440" w:hRule="atLeast"/>
        </w:trPr>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94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94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94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bl>
    <w:p>
      <w:pPr>
        <w:pStyle w:val="Spacer"/>
        <w:spacing w:after="12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3300"/>
        <w:gridCol w:w="6566"/>
      </w:tblGrid>
      <w:tr>
        <w:trPr>
          <w:cantSplit/>
          <w:trHeight w:val="9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Buildings or areas excluded from this plan, and why</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
            </w:r>
          </w:p>
        </w:tc>
      </w:tr>
    </w:tbl>
    <w:p>
      <w:pPr>
        <w:pStyle w:val="Heading1"/>
      </w:pPr>
      <w:r>
        <w:rPr>
          <w:rFonts w:ascii="DM Sans" w:cs="DM Sans" w:eastAsia="DM Sans" w:hAnsi="DM Sans"/>
          <w:color w:val="0B8F52"/>
        </w:rPr>
        <w:t xml:space="preserve">5  </w:t>
      </w:r>
      <w:r>
        <w:rPr>
          <w:rFonts w:ascii="DM Sans" w:cs="DM Sans" w:eastAsia="DM Sans" w:hAnsi="DM Sans"/>
        </w:rPr>
        <w:t xml:space="preserve">The asbestos register</w:t>
      </w:r>
    </w:p>
    <w:p>
      <w:pPr>
        <w:pStyle w:val="Body"/>
      </w:pPr>
      <w:r>
        <w:rPr>
          <w:rFonts w:ascii="DM Sans" w:cs="DM Sans" w:eastAsia="DM Sans" w:hAnsi="DM Sans"/>
        </w:rPr>
        <w:t xml:space="preserve">The register records where each ACM is, what it is and what condition it is in. This plan points to it rather than copying it.</w:t>
      </w:r>
    </w:p>
    <w:p>
      <w:pPr>
        <w:pStyle w:val="Spacer"/>
        <w:spacing w:after="4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3300"/>
        <w:gridCol w:w="6566"/>
      </w:tblGrid>
      <w:tr>
        <w:trPr>
          <w:cantSplit/>
          <w:trHeight w:val="6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Where the live register is kept</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[System, folder or link]</w:t>
            </w:r>
          </w:p>
        </w:tc>
      </w:tr>
      <w:tr>
        <w:trPr>
          <w:cantSplit/>
          <w:trHeight w:val="6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Who can see it</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[Including contractors and site staff, and how they access it]</w:t>
            </w:r>
          </w:p>
        </w:tc>
      </w:tr>
      <w:tr>
        <w:trPr>
          <w:cantSplit/>
          <w:trHeight w:val="6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Who updates it, and when</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[e.g. whenever circumstances change: after any work, removal, damage or new survey]</w:t>
            </w:r>
          </w:p>
        </w:tc>
      </w:tr>
    </w:tbl>
    <w:p>
      <w:pPr>
        <w:pStyle w:val="Spacer"/>
        <w:spacing w:after="12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2960"/>
        <w:gridCol w:w="2368"/>
        <w:gridCol w:w="1776"/>
        <w:gridCol w:w="2762"/>
      </w:tblGrid>
      <w:tr>
        <w:trPr>
          <w:cantSplit/>
          <w:tblHeader/>
        </w:trPr>
        <w:tc>
          <w:tcPr>
            <w:tcW w:type="dxa" w:w="2960"/>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Document</w:t>
            </w:r>
          </w:p>
        </w:tc>
        <w:tc>
          <w:tcPr>
            <w:tcW w:type="dxa" w:w="2368"/>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Reference or location</w:t>
            </w:r>
          </w:p>
        </w:tc>
        <w:tc>
          <w:tcPr>
            <w:tcW w:type="dxa" w:w="1776"/>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Date</w:t>
            </w:r>
          </w:p>
        </w:tc>
        <w:tc>
          <w:tcPr>
            <w:tcW w:type="dxa" w:w="2762"/>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Next action or review</w:t>
            </w:r>
          </w:p>
        </w:tc>
      </w:tr>
      <w:tr>
        <w:trPr>
          <w:cantSplit/>
          <w:trHeight w:val="440" w:hRule="atLeast"/>
        </w:trPr>
        <w:tc>
          <w:tcPr>
            <w:tcW w:type="dxa" w:w="2960"/>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Management survey</w:t>
            </w:r>
          </w:p>
        </w:tc>
        <w:tc>
          <w:tcPr>
            <w:tcW w:type="dxa" w:w="236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76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960"/>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Refurbishment and demolition surveys</w:t>
            </w:r>
          </w:p>
        </w:tc>
        <w:tc>
          <w:tcPr>
            <w:tcW w:type="dxa" w:w="236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76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960"/>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Asbestos register</w:t>
            </w:r>
          </w:p>
        </w:tc>
        <w:tc>
          <w:tcPr>
            <w:tcW w:type="dxa" w:w="236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76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960"/>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Site plans and drawings</w:t>
            </w:r>
          </w:p>
        </w:tc>
        <w:tc>
          <w:tcPr>
            <w:tcW w:type="dxa" w:w="236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76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960"/>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Other records</w:t>
            </w:r>
          </w:p>
        </w:tc>
        <w:tc>
          <w:tcPr>
            <w:tcW w:type="dxa" w:w="236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76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bl>
    <w:p>
      <w:pPr>
        <w:pStyle w:val="Spacer"/>
        <w:spacing w:after="120" w:before="0"/>
      </w:pPr>
      <w:r>
        <w:rPr>
          <w:rFonts w:ascii="DM Sans" w:cs="DM Sans" w:eastAsia="DM Sans" w:hAnsi="DM Sans"/>
        </w:rPr>
        <w:t xml:space="preserve"/>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The register lists known and presumed ACMs.</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Areas not inspected are clearly recorded.</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Condition and risk information is current.</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Photographs and locations are clear enough for someone new to find each ACM.</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The register is updated after any work, removal, repair, damage or new survey.</w:t>
      </w:r>
    </w:p>
    <w:p>
      <w:pPr>
        <w:pStyle w:val="Heading1"/>
      </w:pPr>
      <w:r>
        <w:rPr>
          <w:rFonts w:ascii="DM Sans" w:cs="DM Sans" w:eastAsia="DM Sans" w:hAnsi="DM Sans"/>
          <w:color w:val="0B8F52"/>
        </w:rPr>
        <w:t xml:space="preserve">6  </w:t>
      </w:r>
      <w:r>
        <w:rPr>
          <w:rFonts w:ascii="DM Sans" w:cs="DM Sans" w:eastAsia="DM Sans" w:hAnsi="DM Sans"/>
        </w:rPr>
        <w:t xml:space="preserve">Risk assessment and priorities</w:t>
      </w:r>
    </w:p>
    <w:tbl>
      <w:tblPr>
        <w:tblW w:type="dxa" w:w="9866"/>
        <w:tblBorders>
          <w:top w:val="none" w:color="auto" w:sz="0"/>
          <w:left w:val="single" w:color="2CCB7B" w:sz="24"/>
          <w:bottom w:val="none" w:color="auto" w:sz="0"/>
          <w:right w:val="none" w:color="auto" w:sz="0"/>
          <w:insideH w:val="none" w:color="auto" w:sz="0"/>
          <w:insideV w:val="none" w:color="auto" w:sz="0"/>
        </w:tblBorders>
        <w:tblLayout w:type="fixed"/>
      </w:tblPr>
      <w:tblGrid>
        <w:gridCol w:w="9866"/>
      </w:tblGrid>
      <w:tr>
        <w:trPr>
          <w:cantSplit/>
        </w:trPr>
        <w:tc>
          <w:tcPr>
            <w:tcW w:type="dxa" w:w="9866"/>
            <w:tcBorders>
              <w:top w:val="none" w:color="auto" w:sz="0"/>
              <w:left w:val="single" w:color="2CCB7B" w:sz="24"/>
              <w:bottom w:val="none" w:color="auto" w:sz="0"/>
              <w:right w:val="none" w:color="auto" w:sz="0"/>
            </w:tcBorders>
            <w:shd w:fill="EEF8F2" w:color="auto" w:val="clear"/>
            <w:tcMar>
              <w:top w:type="dxa" w:w="120"/>
              <w:left w:type="dxa" w:w="200"/>
              <w:bottom w:type="dxa" w:w="80"/>
              <w:right w:type="dxa" w:w="200"/>
            </w:tcMar>
          </w:tcPr>
          <w:p>
            <w:pPr>
              <w:spacing w:after="60"/>
            </w:pPr>
            <w:r>
              <w:rPr>
                <w:rFonts w:ascii="DM Sans" w:cs="DM Sans" w:eastAsia="DM Sans" w:hAnsi="DM Sans"/>
                <w:b/>
                <w:bCs/>
                <w:color w:val="0B8F52"/>
                <w:spacing w:val="20"/>
                <w:sz w:val="15"/>
                <w:szCs w:val="15"/>
              </w:rPr>
              <w:t xml:space="preserve">GUIDANCE</w:t>
            </w:r>
          </w:p>
          <w:p>
            <w:pPr>
              <w:spacing w:after="60" w:line="276"/>
            </w:pPr>
            <w:r>
              <w:rPr>
                <w:rFonts w:ascii="DM Sans" w:cs="DM Sans" w:eastAsia="DM Sans" w:hAnsi="DM Sans"/>
                <w:b/>
                <w:bCs/>
                <w:color w:val="0F1B2E"/>
                <w:sz w:val="18"/>
                <w:szCs w:val="18"/>
              </w:rPr>
              <w:t xml:space="preserve">Material assessment score (MAS), from your survey. </w:t>
            </w:r>
            <w:r>
              <w:rPr>
                <w:rFonts w:ascii="DM Sans" w:cs="DM Sans" w:eastAsia="DM Sans" w:hAnsi="DM Sans"/>
                <w:color w:val="22304A"/>
                <w:sz w:val="18"/>
                <w:szCs w:val="18"/>
              </w:rPr>
              <w:t xml:space="preserve">How readily each ACM would release fibres if disturbed. Your surveyor scores it from 2 to 12 (HSG264).</w:t>
            </w:r>
          </w:p>
          <w:p>
            <w:pPr>
              <w:spacing w:after="60" w:line="276"/>
            </w:pPr>
            <w:r>
              <w:rPr>
                <w:rFonts w:ascii="DM Sans" w:cs="DM Sans" w:eastAsia="DM Sans" w:hAnsi="DM Sans"/>
                <w:b/>
                <w:bCs/>
                <w:color w:val="0F1B2E"/>
                <w:sz w:val="18"/>
                <w:szCs w:val="18"/>
              </w:rPr>
              <w:t xml:space="preserve">Priority assessment score (PAS), yours, not your surveyor’s. </w:t>
            </w:r>
            <w:r>
              <w:rPr>
                <w:rFonts w:ascii="DM Sans" w:cs="DM Sans" w:eastAsia="DM Sans" w:hAnsi="DM Sans"/>
                <w:color w:val="22304A"/>
                <w:sz w:val="18"/>
                <w:szCs w:val="18"/>
              </w:rPr>
              <w:t xml:space="preserve">How likely the ACM is to be disturbed and people exposed, scored 0 to 12 under four headings: normal occupant activity, likelihood of disturbance, human exposure potential and maintenance activity. Score it with someone who knows the building, using Appendix E (HSG227).</w:t>
            </w:r>
          </w:p>
          <w:p>
            <w:pPr>
              <w:spacing w:after="60" w:line="276"/>
            </w:pPr>
            <w:r>
              <w:rPr>
                <w:rFonts w:ascii="DM Sans" w:cs="DM Sans" w:eastAsia="DM Sans" w:hAnsi="DM Sans"/>
                <w:b/>
                <w:bCs/>
                <w:color w:val="0F1B2E"/>
                <w:sz w:val="18"/>
                <w:szCs w:val="18"/>
              </w:rPr>
              <w:t xml:space="preserve">Risk score = MAS + PAS. </w:t>
            </w:r>
            <w:r>
              <w:rPr>
                <w:rFonts w:ascii="DM Sans" w:cs="DM Sans" w:eastAsia="DM Sans" w:hAnsi="DM Sans"/>
                <w:color w:val="22304A"/>
                <w:sz w:val="18"/>
                <w:szCs w:val="18"/>
              </w:rPr>
              <w:t xml:space="preserve">Use it to rank your ACMs; it does not decide the action for you. Damaged ACMs, and ACMs likely to be disturbed, come first.</w:t>
            </w:r>
          </w:p>
          <w:p>
            <w:pPr>
              <w:spacing w:after="60" w:line="276"/>
            </w:pPr>
            <w:r>
              <w:rPr>
                <w:rFonts w:ascii="DM Sans" w:cs="DM Sans" w:eastAsia="DM Sans" w:hAnsi="DM Sans"/>
                <w:b/>
                <w:bCs/>
                <w:color w:val="0F1B2E"/>
                <w:sz w:val="18"/>
                <w:szCs w:val="18"/>
              </w:rPr>
              <w:t xml:space="preserve">Need support with PAS scoring? </w:t>
            </w:r>
            <w:r>
              <w:rPr>
                <w:rFonts w:ascii="DM Sans" w:cs="DM Sans" w:eastAsia="DM Sans" w:hAnsi="DM Sans"/>
                <w:color w:val="22304A"/>
                <w:sz w:val="18"/>
                <w:szCs w:val="18"/>
              </w:rPr>
              <w:t xml:space="preserve">EduComply guides you through each priority assessment factor for every ACM and keeps the approved scores with your register: educomply.co.uk</w:t>
            </w:r>
          </w:p>
        </w:tc>
      </w:tr>
    </w:tbl>
    <w:p>
      <w:pPr>
        <w:pStyle w:val="Spacer"/>
        <w:spacing w:after="12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987"/>
        <w:gridCol w:w="2072"/>
        <w:gridCol w:w="1085"/>
        <w:gridCol w:w="1085"/>
        <w:gridCol w:w="1184"/>
        <w:gridCol w:w="2072"/>
        <w:gridCol w:w="1381"/>
      </w:tblGrid>
      <w:tr>
        <w:trPr>
          <w:cantSplit/>
          <w:tblHeader/>
        </w:trPr>
        <w:tc>
          <w:tcPr>
            <w:tcW w:type="dxa" w:w="987"/>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ACM ref</w:t>
            </w:r>
          </w:p>
        </w:tc>
        <w:tc>
          <w:tcPr>
            <w:tcW w:type="dxa" w:w="2072"/>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Location and material</w:t>
            </w:r>
          </w:p>
        </w:tc>
        <w:tc>
          <w:tcPr>
            <w:tcW w:type="dxa" w:w="108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MAS (survey)</w:t>
            </w:r>
          </w:p>
        </w:tc>
        <w:tc>
          <w:tcPr>
            <w:tcW w:type="dxa" w:w="108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PAS (yours)</w:t>
            </w:r>
          </w:p>
        </w:tc>
        <w:tc>
          <w:tcPr>
            <w:tcW w:type="dxa" w:w="1184"/>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Risk score (MAS + PAS)</w:t>
            </w:r>
          </w:p>
        </w:tc>
        <w:tc>
          <w:tcPr>
            <w:tcW w:type="dxa" w:w="2072"/>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Management decision</w:t>
            </w:r>
          </w:p>
        </w:tc>
        <w:tc>
          <w:tcPr>
            <w:tcW w:type="dxa" w:w="1381"/>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Next review</w:t>
            </w:r>
          </w:p>
        </w:tc>
      </w:tr>
      <w:tr>
        <w:trPr>
          <w:cantSplit/>
          <w:trHeight w:val="480" w:hRule="atLeast"/>
        </w:trPr>
        <w:tc>
          <w:tcPr>
            <w:tcW w:type="dxa" w:w="98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[A-012]</w:t>
            </w:r>
          </w:p>
        </w:tc>
        <w:tc>
          <w:tcPr>
            <w:tcW w:type="dxa" w:w="20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[Hall store, ceiling tiles]</w:t>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[7]</w:t>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[5]</w:t>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[12]</w:t>
            </w:r>
          </w:p>
        </w:tc>
        <w:tc>
          <w:tcPr>
            <w:tcW w:type="dxa" w:w="20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[Manage in place, label, re-inspect]</w:t>
            </w:r>
          </w:p>
        </w:tc>
        <w:tc>
          <w:tcPr>
            <w:tcW w:type="dxa" w:w="138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80" w:hRule="atLeast"/>
        </w:trPr>
        <w:tc>
          <w:tcPr>
            <w:tcW w:type="dxa" w:w="98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0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0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38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80" w:hRule="atLeast"/>
        </w:trPr>
        <w:tc>
          <w:tcPr>
            <w:tcW w:type="dxa" w:w="98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0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0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38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80" w:hRule="atLeast"/>
        </w:trPr>
        <w:tc>
          <w:tcPr>
            <w:tcW w:type="dxa" w:w="98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0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0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38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80" w:hRule="atLeast"/>
        </w:trPr>
        <w:tc>
          <w:tcPr>
            <w:tcW w:type="dxa" w:w="98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0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0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38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80" w:hRule="atLeast"/>
        </w:trPr>
        <w:tc>
          <w:tcPr>
            <w:tcW w:type="dxa" w:w="98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0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0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38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80" w:hRule="atLeast"/>
        </w:trPr>
        <w:tc>
          <w:tcPr>
            <w:tcW w:type="dxa" w:w="98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0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0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38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80" w:hRule="atLeast"/>
        </w:trPr>
        <w:tc>
          <w:tcPr>
            <w:tcW w:type="dxa" w:w="98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0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0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38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bl>
    <w:p>
      <w:pPr>
        <w:spacing w:after="120" w:before="80"/>
      </w:pPr>
      <w:r>
        <w:rPr>
          <w:rFonts w:ascii="DM Sans" w:cs="DM Sans" w:eastAsia="DM Sans" w:hAnsi="DM Sans"/>
          <w:color w:val="6B7A93"/>
          <w:sz w:val="16"/>
          <w:szCs w:val="16"/>
        </w:rPr>
        <w:t xml:space="preserve">Management decisions: manage in place and monitor · label · encapsulate or seal · repair · remove (licensed contractor where required).</w:t>
      </w:r>
    </w:p>
    <w:p>
      <w:pPr>
        <w:pStyle w:val="Heading1"/>
      </w:pPr>
      <w:r>
        <w:rPr>
          <w:rFonts w:ascii="DM Sans" w:cs="DM Sans" w:eastAsia="DM Sans" w:hAnsi="DM Sans"/>
          <w:color w:val="0B8F52"/>
        </w:rPr>
        <w:t xml:space="preserve">7  </w:t>
      </w:r>
      <w:r>
        <w:rPr>
          <w:rFonts w:ascii="DM Sans" w:cs="DM Sans" w:eastAsia="DM Sans" w:hAnsi="DM Sans"/>
        </w:rPr>
        <w:t xml:space="preserve">Action plan</w:t>
      </w:r>
    </w:p>
    <w:p>
      <w:pPr>
        <w:pStyle w:val="Body"/>
      </w:pPr>
      <w:r>
        <w:rPr>
          <w:rFonts w:ascii="DM Sans" w:cs="DM Sans" w:eastAsia="DM Sans" w:hAnsi="DM Sans"/>
        </w:rPr>
        <w:t xml:space="preserve">Every remedial action from section 6, re-inspections and incidents goes here. This is the part of the plan that should change most often.</w:t>
      </w:r>
    </w:p>
    <w:p>
      <w:pPr>
        <w:pStyle w:val="Spacer"/>
        <w:spacing w:after="4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888"/>
        <w:gridCol w:w="2664"/>
        <w:gridCol w:w="1085"/>
        <w:gridCol w:w="1579"/>
        <w:gridCol w:w="1184"/>
        <w:gridCol w:w="1184"/>
        <w:gridCol w:w="1282"/>
      </w:tblGrid>
      <w:tr>
        <w:trPr>
          <w:cantSplit/>
          <w:tblHeader/>
        </w:trPr>
        <w:tc>
          <w:tcPr>
            <w:tcW w:type="dxa" w:w="888"/>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Item</w:t>
            </w:r>
          </w:p>
        </w:tc>
        <w:tc>
          <w:tcPr>
            <w:tcW w:type="dxa" w:w="2664"/>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Action</w:t>
            </w:r>
          </w:p>
        </w:tc>
        <w:tc>
          <w:tcPr>
            <w:tcW w:type="dxa" w:w="108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Priority</w:t>
            </w:r>
          </w:p>
        </w:tc>
        <w:tc>
          <w:tcPr>
            <w:tcW w:type="dxa" w:w="1579"/>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Owner</w:t>
            </w:r>
          </w:p>
        </w:tc>
        <w:tc>
          <w:tcPr>
            <w:tcW w:type="dxa" w:w="1184"/>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Target date</w:t>
            </w:r>
          </w:p>
        </w:tc>
        <w:tc>
          <w:tcPr>
            <w:tcW w:type="dxa" w:w="1184"/>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Completed</w:t>
            </w:r>
          </w:p>
        </w:tc>
        <w:tc>
          <w:tcPr>
            <w:tcW w:type="dxa" w:w="1282"/>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Evidence</w:t>
            </w:r>
          </w:p>
        </w:tc>
      </w:tr>
      <w:tr>
        <w:trPr>
          <w:cantSplit/>
          <w:trHeight w:val="480" w:hRule="atLeast"/>
        </w:trPr>
        <w:tc>
          <w:tcPr>
            <w:tcW w:type="dxa" w:w="88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[A-012]</w:t>
            </w:r>
          </w:p>
        </w:tc>
        <w:tc>
          <w:tcPr>
            <w:tcW w:type="dxa" w:w="266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[Encapsulate damaged tile edge]</w:t>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[High]</w:t>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[Contractor report ref]</w:t>
            </w:r>
          </w:p>
        </w:tc>
      </w:tr>
      <w:tr>
        <w:trPr>
          <w:cantSplit/>
          <w:trHeight w:val="480" w:hRule="atLeast"/>
        </w:trPr>
        <w:tc>
          <w:tcPr>
            <w:tcW w:type="dxa" w:w="88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66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80" w:hRule="atLeast"/>
        </w:trPr>
        <w:tc>
          <w:tcPr>
            <w:tcW w:type="dxa" w:w="88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66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80" w:hRule="atLeast"/>
        </w:trPr>
        <w:tc>
          <w:tcPr>
            <w:tcW w:type="dxa" w:w="88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66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80" w:hRule="atLeast"/>
        </w:trPr>
        <w:tc>
          <w:tcPr>
            <w:tcW w:type="dxa" w:w="88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66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80" w:hRule="atLeast"/>
        </w:trPr>
        <w:tc>
          <w:tcPr>
            <w:tcW w:type="dxa" w:w="88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66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80" w:hRule="atLeast"/>
        </w:trPr>
        <w:tc>
          <w:tcPr>
            <w:tcW w:type="dxa" w:w="88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66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80" w:hRule="atLeast"/>
        </w:trPr>
        <w:tc>
          <w:tcPr>
            <w:tcW w:type="dxa" w:w="88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66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80" w:hRule="atLeast"/>
        </w:trPr>
        <w:tc>
          <w:tcPr>
            <w:tcW w:type="dxa" w:w="88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66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80" w:hRule="atLeast"/>
        </w:trPr>
        <w:tc>
          <w:tcPr>
            <w:tcW w:type="dxa" w:w="88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66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bl>
    <w:p>
      <w:pPr>
        <w:pStyle w:val="Heading1"/>
      </w:pPr>
      <w:r>
        <w:rPr>
          <w:rFonts w:ascii="DM Sans" w:cs="DM Sans" w:eastAsia="DM Sans" w:hAnsi="DM Sans"/>
          <w:color w:val="0B8F52"/>
        </w:rPr>
        <w:t xml:space="preserve">8  </w:t>
      </w:r>
      <w:r>
        <w:rPr>
          <w:rFonts w:ascii="DM Sans" w:cs="DM Sans" w:eastAsia="DM Sans" w:hAnsi="DM Sans"/>
        </w:rPr>
        <w:t xml:space="preserve">Re-inspection schedule</w:t>
      </w:r>
    </w:p>
    <w:tbl>
      <w:tblPr>
        <w:tblW w:type="dxa" w:w="9866"/>
        <w:tblBorders>
          <w:top w:val="none" w:color="auto" w:sz="0"/>
          <w:left w:val="single" w:color="2CCB7B" w:sz="24"/>
          <w:bottom w:val="none" w:color="auto" w:sz="0"/>
          <w:right w:val="none" w:color="auto" w:sz="0"/>
          <w:insideH w:val="none" w:color="auto" w:sz="0"/>
          <w:insideV w:val="none" w:color="auto" w:sz="0"/>
        </w:tblBorders>
        <w:tblLayout w:type="fixed"/>
      </w:tblPr>
      <w:tblGrid>
        <w:gridCol w:w="9866"/>
      </w:tblGrid>
      <w:tr>
        <w:trPr>
          <w:cantSplit/>
        </w:trPr>
        <w:tc>
          <w:tcPr>
            <w:tcW w:type="dxa" w:w="9866"/>
            <w:tcBorders>
              <w:top w:val="none" w:color="auto" w:sz="0"/>
              <w:left w:val="single" w:color="2CCB7B" w:sz="24"/>
              <w:bottom w:val="none" w:color="auto" w:sz="0"/>
              <w:right w:val="none" w:color="auto" w:sz="0"/>
            </w:tcBorders>
            <w:shd w:fill="EEF8F2" w:color="auto" w:val="clear"/>
            <w:tcMar>
              <w:top w:type="dxa" w:w="120"/>
              <w:left w:type="dxa" w:w="200"/>
              <w:bottom w:type="dxa" w:w="80"/>
              <w:right w:type="dxa" w:w="200"/>
            </w:tcMar>
          </w:tcPr>
          <w:p>
            <w:pPr>
              <w:spacing w:after="60"/>
            </w:pPr>
            <w:r>
              <w:rPr>
                <w:rFonts w:ascii="DM Sans" w:cs="DM Sans" w:eastAsia="DM Sans" w:hAnsi="DM Sans"/>
                <w:b/>
                <w:bCs/>
                <w:color w:val="0B8F52"/>
                <w:spacing w:val="20"/>
                <w:sz w:val="15"/>
                <w:szCs w:val="15"/>
              </w:rPr>
              <w:t xml:space="preserve">GUIDANCE</w:t>
            </w:r>
          </w:p>
          <w:p>
            <w:pPr>
              <w:spacing w:after="60" w:line="276"/>
            </w:pPr>
            <w:r>
              <w:rPr>
                <w:rFonts w:ascii="DM Sans" w:cs="DM Sans" w:eastAsia="DM Sans" w:hAnsi="DM Sans"/>
                <w:b/>
                <w:bCs/>
                <w:color w:val="0F1B2E"/>
                <w:sz w:val="18"/>
                <w:szCs w:val="18"/>
              </w:rPr>
              <w:t xml:space="preserve">The law sets no interval. </w:t>
            </w:r>
            <w:r>
              <w:rPr>
                <w:rFonts w:ascii="DM Sans" w:cs="DM Sans" w:eastAsia="DM Sans" w:hAnsi="DM Sans"/>
                <w:color w:val="22304A"/>
                <w:sz w:val="18"/>
                <w:szCs w:val="18"/>
              </w:rPr>
              <w:t xml:space="preserve">The plan must include adequate measures for monitoring ACM condition (reg 4(9)).</w:t>
            </w:r>
          </w:p>
          <w:p>
            <w:pPr>
              <w:spacing w:after="60" w:line="276"/>
            </w:pPr>
            <w:r>
              <w:rPr>
                <w:rFonts w:ascii="DM Sans" w:cs="DM Sans" w:eastAsia="DM Sans" w:hAnsi="DM Sans"/>
                <w:b/>
                <w:bCs/>
                <w:color w:val="0F1B2E"/>
                <w:sz w:val="18"/>
                <w:szCs w:val="18"/>
              </w:rPr>
              <w:t xml:space="preserve">HSE and DfE guidance: </w:t>
            </w:r>
            <w:r>
              <w:rPr>
                <w:rFonts w:ascii="DM Sans" w:cs="DM Sans" w:eastAsia="DM Sans" w:hAnsi="DM Sans"/>
                <w:color w:val="22304A"/>
                <w:sz w:val="18"/>
                <w:szCs w:val="18"/>
              </w:rPr>
              <w:t xml:space="preserve">monitor ACMs left in place regularly; how often depends on location and activity (L143, para 144). HSG227 would not expect more than 12 months between checks in most cases, and busy areas need more frequent checks.</w:t>
            </w:r>
          </w:p>
          <w:p>
            <w:pPr>
              <w:spacing w:after="60" w:line="276"/>
            </w:pPr>
            <w:r>
              <w:rPr>
                <w:rFonts w:ascii="DM Sans" w:cs="DM Sans" w:eastAsia="DM Sans" w:hAnsi="DM Sans"/>
                <w:b/>
                <w:bCs/>
                <w:color w:val="0F1B2E"/>
                <w:sz w:val="18"/>
                <w:szCs w:val="18"/>
              </w:rPr>
              <w:t xml:space="preserve">Your decision: </w:t>
            </w:r>
            <w:r>
              <w:rPr>
                <w:rFonts w:ascii="DM Sans" w:cs="DM Sans" w:eastAsia="DM Sans" w:hAnsi="DM Sans"/>
                <w:color w:val="22304A"/>
                <w:sz w:val="18"/>
                <w:szCs w:val="18"/>
              </w:rPr>
              <w:t xml:space="preserve">set and record each interval from the risk assessment, with your competent adviser. Log results in Appendix C.</w:t>
            </w:r>
          </w:p>
        </w:tc>
      </w:tr>
    </w:tbl>
    <w:p>
      <w:pPr>
        <w:pStyle w:val="Spacer"/>
        <w:spacing w:after="12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2171"/>
        <w:gridCol w:w="1184"/>
        <w:gridCol w:w="1973"/>
        <w:gridCol w:w="1283"/>
        <w:gridCol w:w="1283"/>
        <w:gridCol w:w="1972"/>
      </w:tblGrid>
      <w:tr>
        <w:trPr>
          <w:cantSplit/>
          <w:tblHeader/>
        </w:trPr>
        <w:tc>
          <w:tcPr>
            <w:tcW w:type="dxa" w:w="2171"/>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ACM or group</w:t>
            </w:r>
          </w:p>
        </w:tc>
        <w:tc>
          <w:tcPr>
            <w:tcW w:type="dxa" w:w="1184"/>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Interval</w:t>
            </w:r>
          </w:p>
        </w:tc>
        <w:tc>
          <w:tcPr>
            <w:tcW w:type="dxa" w:w="1973"/>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Who inspects (and competence)</w:t>
            </w:r>
          </w:p>
        </w:tc>
        <w:tc>
          <w:tcPr>
            <w:tcW w:type="dxa" w:w="1283"/>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Last inspected</w:t>
            </w:r>
          </w:p>
        </w:tc>
        <w:tc>
          <w:tcPr>
            <w:tcW w:type="dxa" w:w="1283"/>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Next due</w:t>
            </w:r>
          </w:p>
        </w:tc>
        <w:tc>
          <w:tcPr>
            <w:tcW w:type="dxa" w:w="1972"/>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Where results are recorded</w:t>
            </w:r>
          </w:p>
        </w:tc>
      </w:tr>
      <w:tr>
        <w:trPr>
          <w:cantSplit/>
          <w:trHeight w:val="440" w:hRule="atLeast"/>
        </w:trPr>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[All Main block ACMs]</w:t>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[12 months]</w:t>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[Site manager, awareness trained]</w:t>
            </w:r>
          </w:p>
        </w:tc>
        <w:tc>
          <w:tcPr>
            <w:tcW w:type="dxa" w:w="128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[Appendix C]</w:t>
            </w:r>
          </w:p>
        </w:tc>
      </w:tr>
      <w:tr>
        <w:trPr>
          <w:cantSplit/>
          <w:trHeight w:val="440" w:hRule="atLeast"/>
        </w:trPr>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28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bl>
    <w:p>
      <w:pPr>
        <w:pStyle w:val="Heading1"/>
      </w:pPr>
      <w:r>
        <w:rPr>
          <w:rFonts w:ascii="DM Sans" w:cs="DM Sans" w:eastAsia="DM Sans" w:hAnsi="DM Sans"/>
          <w:color w:val="0B8F52"/>
        </w:rPr>
        <w:t xml:space="preserve">9  </w:t>
      </w:r>
      <w:r>
        <w:rPr>
          <w:rFonts w:ascii="DM Sans" w:cs="DM Sans" w:eastAsia="DM Sans" w:hAnsi="DM Sans"/>
        </w:rPr>
        <w:t xml:space="preserve">Controlling work on the building</w:t>
      </w:r>
    </w:p>
    <w:p>
      <w:pPr>
        <w:pStyle w:val="Body"/>
      </w:pPr>
      <w:r>
        <w:rPr>
          <w:rFonts w:ascii="DM Sans" w:cs="DM Sans" w:eastAsia="DM Sans" w:hAnsi="DM Sans"/>
        </w:rPr>
        <w:t xml:space="preserve">What happens before anyone drills, fixes, cuts or lifts. This applies to contractors and to your own staff, including putting up a display or running a cable.</w:t>
      </w:r>
    </w:p>
    <w:p>
      <w:pPr>
        <w:pStyle w:val="Spacer"/>
        <w:spacing w:after="40" w:before="0"/>
      </w:pPr>
      <w:r>
        <w:rPr>
          <w:rFonts w:ascii="DM Sans" w:cs="DM Sans" w:eastAsia="DM Sans" w:hAnsi="DM Sans"/>
        </w:rPr>
        <w:t xml:space="preserve"/>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The register is checked before any work that could disturb the building fabric is authorised.</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Anyone liable to disturb the fabric is given the relevant asbestos information before work starts.</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Contractors sign a declaration (Appendix B) confirming they have received and understood it. The declaration is not a permit to work.</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A refurbishment and demolition (R&amp;D) survey is carried out before refurbishment or demolition work. A management survey is not enough for intrusive work.</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Licensed contractors are used where the work requires a licence.</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The register and this plan are updated after any work affecting ACMs.</w:t>
      </w:r>
    </w:p>
    <w:p>
      <w:pPr>
        <w:pStyle w:val="Spacer"/>
        <w:spacing w:after="12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3300"/>
        <w:gridCol w:w="6566"/>
      </w:tblGrid>
      <w:tr>
        <w:trPr>
          <w:cantSplit/>
          <w:trHeight w:val="12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Permit to work process</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[Who authorises work, how the register is checked, how the permit is recorded]</w:t>
            </w:r>
          </w:p>
        </w:tc>
      </w:tr>
      <w:tr>
        <w:trPr>
          <w:cantSplit/>
          <w:trHeight w:val="9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When an R&amp;D survey is triggered</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[e.g. any project involving removal of walls, ceilings, floors or services]</w:t>
            </w:r>
          </w:p>
        </w:tc>
      </w:tr>
    </w:tbl>
    <w:p>
      <w:pPr>
        <w:pStyle w:val="Spacer"/>
        <w:spacing w:after="120" w:before="0"/>
      </w:pPr>
      <w:r>
        <w:rPr>
          <w:rFonts w:ascii="DM Sans" w:cs="DM Sans" w:eastAsia="DM Sans" w:hAnsi="DM Sans"/>
        </w:rPr>
        <w:t xml:space="preserve"/>
      </w:r>
    </w:p>
    <w:p>
      <w:pPr>
        <w:pStyle w:val="Heading2"/>
      </w:pPr>
      <w:r>
        <w:rPr>
          <w:rFonts w:ascii="DM Sans" w:cs="DM Sans" w:eastAsia="DM Sans" w:hAnsi="DM Sans"/>
        </w:rPr>
        <w:t xml:space="preserve">Reporting damage or deterioration</w:t>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3300"/>
        <w:gridCol w:w="6566"/>
      </w:tblGrid>
      <w:tr>
        <w:trPr>
          <w:cantSplit/>
          <w:trHeight w:val="6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How staff report it</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[e.g. tell the site manager straight away, then log it]</w:t>
            </w:r>
          </w:p>
        </w:tc>
      </w:tr>
      <w:tr>
        <w:trPr>
          <w:cantSplit/>
          <w:trHeight w:val="6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Who is told, and how quickly</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
            </w:r>
          </w:p>
        </w:tc>
      </w:tr>
      <w:tr>
        <w:trPr>
          <w:cantSplit/>
          <w:trHeight w:val="6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When the responsible body or trust is told</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
            </w:r>
          </w:p>
        </w:tc>
      </w:tr>
    </w:tbl>
    <w:p>
      <w:pPr>
        <w:pStyle w:val="Heading1"/>
      </w:pPr>
      <w:r>
        <w:rPr>
          <w:rFonts w:ascii="DM Sans" w:cs="DM Sans" w:eastAsia="DM Sans" w:hAnsi="DM Sans"/>
          <w:color w:val="0B8F52"/>
        </w:rPr>
        <w:t xml:space="preserve">10  </w:t>
      </w:r>
      <w:r>
        <w:rPr>
          <w:rFonts w:ascii="DM Sans" w:cs="DM Sans" w:eastAsia="DM Sans" w:hAnsi="DM Sans"/>
        </w:rPr>
        <w:t xml:space="preserve">Information, instruction and training</w:t>
      </w:r>
    </w:p>
    <w:p>
      <w:pPr>
        <w:pStyle w:val="Body"/>
      </w:pPr>
      <w:r>
        <w:rPr>
          <w:rFonts w:ascii="DM Sans" w:cs="DM Sans" w:eastAsia="DM Sans" w:hAnsi="DM Sans"/>
        </w:rPr>
        <w:t xml:space="preserve">Site staff need asbestos awareness training. Teaching and support staff need a briefing on the areas they use and what not to do.</w:t>
      </w:r>
    </w:p>
    <w:p>
      <w:pPr>
        <w:pStyle w:val="Spacer"/>
        <w:spacing w:after="4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2368"/>
        <w:gridCol w:w="2762"/>
        <w:gridCol w:w="2565"/>
        <w:gridCol w:w="2171"/>
      </w:tblGrid>
      <w:tr>
        <w:trPr>
          <w:cantSplit/>
          <w:tblHeader/>
        </w:trPr>
        <w:tc>
          <w:tcPr>
            <w:tcW w:type="dxa" w:w="2368"/>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Audience</w:t>
            </w:r>
          </w:p>
        </w:tc>
        <w:tc>
          <w:tcPr>
            <w:tcW w:type="dxa" w:w="2762"/>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What they need to know</w:t>
            </w:r>
          </w:p>
        </w:tc>
        <w:tc>
          <w:tcPr>
            <w:tcW w:type="dxa" w:w="256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How and when</w:t>
            </w:r>
          </w:p>
        </w:tc>
        <w:tc>
          <w:tcPr>
            <w:tcW w:type="dxa" w:w="2171"/>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Evidence kept</w:t>
            </w:r>
          </w:p>
        </w:tc>
      </w:tr>
      <w:tr>
        <w:trPr>
          <w:cantSplit/>
          <w:trHeight w:val="56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Teaching and support staff</w:t>
            </w:r>
          </w:p>
        </w:tc>
        <w:tc>
          <w:tcPr>
            <w:tcW w:type="dxa" w:w="276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[Where ACMs are in their areas; don’t pin or fix to walls or ceilings; how to report damage]</w:t>
            </w:r>
          </w:p>
        </w:tc>
        <w:tc>
          <w:tcPr>
            <w:tcW w:type="dxa" w:w="256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[Induction and each September]</w:t>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56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Site and maintenance staff</w:t>
            </w:r>
          </w:p>
        </w:tc>
        <w:tc>
          <w:tcPr>
            <w:tcW w:type="dxa" w:w="276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56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56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Cleaning staff</w:t>
            </w:r>
          </w:p>
        </w:tc>
        <w:tc>
          <w:tcPr>
            <w:tcW w:type="dxa" w:w="276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56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56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Contractors</w:t>
            </w:r>
          </w:p>
        </w:tc>
        <w:tc>
          <w:tcPr>
            <w:tcW w:type="dxa" w:w="276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56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56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Lettings and community users</w:t>
            </w:r>
          </w:p>
        </w:tc>
        <w:tc>
          <w:tcPr>
            <w:tcW w:type="dxa" w:w="276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56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56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Emergency services</w:t>
            </w:r>
          </w:p>
        </w:tc>
        <w:tc>
          <w:tcPr>
            <w:tcW w:type="dxa" w:w="2762"/>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56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bl>
    <w:p>
      <w:pPr>
        <w:pStyle w:val="Spacer"/>
        <w:spacing w:after="120" w:before="0"/>
      </w:pPr>
      <w:r>
        <w:rPr>
          <w:rFonts w:ascii="DM Sans" w:cs="DM Sans" w:eastAsia="DM Sans" w:hAnsi="DM Sans"/>
        </w:rPr>
        <w:t xml:space="preserve"/>
      </w:r>
    </w:p>
    <w:p>
      <w:pPr>
        <w:pStyle w:val="Heading2"/>
      </w:pPr>
      <w:r>
        <w:rPr>
          <w:rFonts w:ascii="DM Sans" w:cs="DM Sans" w:eastAsia="DM Sans" w:hAnsi="DM Sans"/>
        </w:rPr>
        <w:t xml:space="preserve">Training record</w:t>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2368"/>
        <w:gridCol w:w="1973"/>
        <w:gridCol w:w="2368"/>
        <w:gridCol w:w="1579"/>
        <w:gridCol w:w="1578"/>
      </w:tblGrid>
      <w:tr>
        <w:trPr>
          <w:cantSplit/>
          <w:tblHeader/>
        </w:trPr>
        <w:tc>
          <w:tcPr>
            <w:tcW w:type="dxa" w:w="2368"/>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Name</w:t>
            </w:r>
          </w:p>
        </w:tc>
        <w:tc>
          <w:tcPr>
            <w:tcW w:type="dxa" w:w="1973"/>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Role</w:t>
            </w:r>
          </w:p>
        </w:tc>
        <w:tc>
          <w:tcPr>
            <w:tcW w:type="dxa" w:w="2368"/>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Training</w:t>
            </w:r>
          </w:p>
        </w:tc>
        <w:tc>
          <w:tcPr>
            <w:tcW w:type="dxa" w:w="1579"/>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Date completed</w:t>
            </w:r>
          </w:p>
        </w:tc>
        <w:tc>
          <w:tcPr>
            <w:tcW w:type="dxa" w:w="1578"/>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Refresher due</w:t>
            </w:r>
          </w:p>
        </w:tc>
      </w:tr>
      <w:tr>
        <w:trPr>
          <w:cantSplit/>
          <w:trHeight w:val="440" w:hRule="atLeast"/>
        </w:trPr>
        <w:tc>
          <w:tcPr>
            <w:tcW w:type="dxa" w:w="236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36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36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36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36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36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36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36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36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36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36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36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8"/>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bl>
    <w:p>
      <w:pPr>
        <w:pStyle w:val="Heading1"/>
        <w:pageBreakBefore/>
      </w:pPr>
      <w:r>
        <w:rPr>
          <w:rFonts w:ascii="DM Sans" w:cs="DM Sans" w:eastAsia="DM Sans" w:hAnsi="DM Sans"/>
          <w:color w:val="0B8F52"/>
        </w:rPr>
        <w:t xml:space="preserve">11  </w:t>
      </w:r>
      <w:r>
        <w:rPr>
          <w:rFonts w:ascii="DM Sans" w:cs="DM Sans" w:eastAsia="DM Sans" w:hAnsi="DM Sans"/>
        </w:rPr>
        <w:t xml:space="preserve">Emergency procedure</w:t>
      </w:r>
    </w:p>
    <w:p>
      <w:pPr>
        <w:pStyle w:val="Body"/>
      </w:pPr>
      <w:r>
        <w:rPr>
          <w:rFonts w:ascii="DM Sans" w:cs="DM Sans" w:eastAsia="DM Sans" w:hAnsi="DM Sans"/>
          <w:b/>
          <w:bCs/>
          <w:color w:val="0F1B2E"/>
        </w:rPr>
        <w:t xml:space="preserve">Suspected disturbance of or damage to asbestos. </w:t>
      </w:r>
      <w:r>
        <w:rPr>
          <w:rFonts w:ascii="DM Sans" w:cs="DM Sans" w:eastAsia="DM Sans" w:hAnsi="DM Sans"/>
        </w:rPr>
        <w:t xml:space="preserve">Print this page and keep it where site staff will see it. Check it with your competent adviser and your local emergency arrangements.</w:t>
      </w:r>
    </w:p>
    <w:p>
      <w:pPr>
        <w:pStyle w:val="Spacer"/>
        <w:spacing w:after="60" w:before="0"/>
      </w:pPr>
      <w:r>
        <w:rPr>
          <w:rFonts w:ascii="DM Sans" w:cs="DM Sans" w:eastAsia="DM Sans" w:hAnsi="DM Sans"/>
        </w:rPr>
        <w:t xml:space="preserve"/>
      </w:r>
    </w:p>
    <w:p>
      <w:pPr>
        <w:pStyle w:val="Body"/>
        <w:numPr>
          <w:ilvl w:val="0"/>
          <w:numId w:val="2"/>
        </w:numPr>
      </w:pPr>
      <w:r>
        <w:rPr>
          <w:rFonts w:ascii="DM Sans" w:cs="DM Sans" w:eastAsia="DM Sans" w:hAnsi="DM Sans"/>
          <w:b/>
          <w:bCs/>
        </w:rPr>
        <w:t xml:space="preserve">Stop work. </w:t>
      </w:r>
      <w:r>
        <w:rPr>
          <w:rFonts w:ascii="DM Sans" w:cs="DM Sans" w:eastAsia="DM Sans" w:hAnsi="DM Sans"/>
        </w:rPr>
        <w:t xml:space="preserve">Stop the activity straight away and prevent any further disturbance.</w:t>
      </w:r>
    </w:p>
    <w:p>
      <w:pPr>
        <w:pStyle w:val="Body"/>
        <w:numPr>
          <w:ilvl w:val="0"/>
          <w:numId w:val="2"/>
        </w:numPr>
      </w:pPr>
      <w:r>
        <w:rPr>
          <w:rFonts w:ascii="DM Sans" w:cs="DM Sans" w:eastAsia="DM Sans" w:hAnsi="DM Sans"/>
          <w:b/>
          <w:bCs/>
        </w:rPr>
        <w:t xml:space="preserve">Clear the area and keep people out. </w:t>
      </w:r>
      <w:r>
        <w:rPr>
          <w:rFonts w:ascii="DM Sans" w:cs="DM Sans" w:eastAsia="DM Sans" w:hAnsi="DM Sans"/>
        </w:rPr>
        <w:t xml:space="preserve">Close doors, put up a sign, and restrict access until it has been assessed.</w:t>
      </w:r>
    </w:p>
    <w:p>
      <w:pPr>
        <w:pStyle w:val="Body"/>
        <w:numPr>
          <w:ilvl w:val="0"/>
          <w:numId w:val="2"/>
        </w:numPr>
      </w:pPr>
      <w:r>
        <w:rPr>
          <w:rFonts w:ascii="DM Sans" w:cs="DM Sans" w:eastAsia="DM Sans" w:hAnsi="DM Sans"/>
          <w:b/>
          <w:bCs/>
        </w:rPr>
        <w:t xml:space="preserve">Remove nothing from the room. </w:t>
      </w:r>
      <w:r>
        <w:rPr>
          <w:rFonts w:ascii="DM Sans" w:cs="DM Sans" w:eastAsia="DM Sans" w:hAnsi="DM Sans"/>
        </w:rPr>
        <w:t xml:space="preserve">Do not sweep, vacuum or try to clean up debris. Leave belongings that may be contaminated.</w:t>
      </w:r>
    </w:p>
    <w:p>
      <w:pPr>
        <w:pStyle w:val="Body"/>
        <w:numPr>
          <w:ilvl w:val="0"/>
          <w:numId w:val="2"/>
        </w:numPr>
      </w:pPr>
      <w:r>
        <w:rPr>
          <w:rFonts w:ascii="DM Sans" w:cs="DM Sans" w:eastAsia="DM Sans" w:hAnsi="DM Sans"/>
          <w:b/>
          <w:bCs/>
        </w:rPr>
        <w:t xml:space="preserve">Get competent advice. </w:t>
      </w:r>
      <w:r>
        <w:rPr>
          <w:rFonts w:ascii="DM Sans" w:cs="DM Sans" w:eastAsia="DM Sans" w:hAnsi="DM Sans"/>
        </w:rPr>
        <w:t xml:space="preserve">Contact the responsible person and your asbestos adviser. Arrange assessment, sampling or clean-up as advised.</w:t>
      </w:r>
    </w:p>
    <w:p>
      <w:pPr>
        <w:pStyle w:val="Body"/>
        <w:numPr>
          <w:ilvl w:val="0"/>
          <w:numId w:val="2"/>
        </w:numPr>
      </w:pPr>
      <w:r>
        <w:rPr>
          <w:rFonts w:ascii="DM Sans" w:cs="DM Sans" w:eastAsia="DM Sans" w:hAnsi="DM Sans"/>
          <w:b/>
          <w:bCs/>
        </w:rPr>
        <w:t xml:space="preserve">Record it. </w:t>
      </w:r>
      <w:r>
        <w:rPr>
          <w:rFonts w:ascii="DM Sans" w:cs="DM Sans" w:eastAsia="DM Sans" w:hAnsi="DM Sans"/>
        </w:rPr>
        <w:t xml:space="preserve">Note what happened and who was in the area. Complete the incident record (Appendix D).</w:t>
      </w:r>
    </w:p>
    <w:p>
      <w:pPr>
        <w:pStyle w:val="Body"/>
        <w:numPr>
          <w:ilvl w:val="0"/>
          <w:numId w:val="2"/>
        </w:numPr>
      </w:pPr>
      <w:r>
        <w:rPr>
          <w:rFonts w:ascii="DM Sans" w:cs="DM Sans" w:eastAsia="DM Sans" w:hAnsi="DM Sans"/>
          <w:b/>
          <w:bCs/>
        </w:rPr>
        <w:t xml:space="preserve">Consider RIDDOR. </w:t>
      </w:r>
      <w:r>
        <w:rPr>
          <w:rFonts w:ascii="DM Sans" w:cs="DM Sans" w:eastAsia="DM Sans" w:hAnsi="DM Sans"/>
        </w:rPr>
        <w:t xml:space="preserve">Decide with your adviser whether the incident must be reported to HSE.</w:t>
      </w:r>
    </w:p>
    <w:p>
      <w:pPr>
        <w:pStyle w:val="Body"/>
        <w:numPr>
          <w:ilvl w:val="0"/>
          <w:numId w:val="2"/>
        </w:numPr>
      </w:pPr>
      <w:r>
        <w:rPr>
          <w:rFonts w:ascii="DM Sans" w:cs="DM Sans" w:eastAsia="DM Sans" w:hAnsi="DM Sans"/>
          <w:b/>
          <w:bCs/>
        </w:rPr>
        <w:t xml:space="preserve">Tell the people affected. </w:t>
      </w:r>
      <w:r>
        <w:rPr>
          <w:rFonts w:ascii="DM Sans" w:cs="DM Sans" w:eastAsia="DM Sans" w:hAnsi="DM Sans"/>
        </w:rPr>
        <w:t xml:space="preserve">Staff, parents, contractors or users of the area, as appropriate.</w:t>
      </w:r>
    </w:p>
    <w:p>
      <w:pPr>
        <w:pStyle w:val="Body"/>
        <w:numPr>
          <w:ilvl w:val="0"/>
          <w:numId w:val="2"/>
        </w:numPr>
      </w:pPr>
      <w:r>
        <w:rPr>
          <w:rFonts w:ascii="DM Sans" w:cs="DM Sans" w:eastAsia="DM Sans" w:hAnsi="DM Sans"/>
          <w:b/>
          <w:bCs/>
        </w:rPr>
        <w:t xml:space="preserve">Update the records. </w:t>
      </w:r>
      <w:r>
        <w:rPr>
          <w:rFonts w:ascii="DM Sans" w:cs="DM Sans" w:eastAsia="DM Sans" w:hAnsi="DM Sans"/>
        </w:rPr>
        <w:t xml:space="preserve">Update the register, this plan and the action plan once the area is made safe.</w:t>
      </w:r>
    </w:p>
    <w:p>
      <w:pPr>
        <w:pStyle w:val="Spacer"/>
        <w:spacing w:after="12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3157"/>
        <w:gridCol w:w="3354"/>
        <w:gridCol w:w="3355"/>
      </w:tblGrid>
      <w:tr>
        <w:trPr>
          <w:cantSplit/>
          <w:tblHeader/>
        </w:trPr>
        <w:tc>
          <w:tcPr>
            <w:tcW w:type="dxa" w:w="3157"/>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Contact</w:t>
            </w:r>
          </w:p>
        </w:tc>
        <w:tc>
          <w:tcPr>
            <w:tcW w:type="dxa" w:w="3354"/>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Name</w:t>
            </w:r>
          </w:p>
        </w:tc>
        <w:tc>
          <w:tcPr>
            <w:tcW w:type="dxa" w:w="335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Phone (in hours / out of hours)</w:t>
            </w:r>
          </w:p>
        </w:tc>
      </w:tr>
      <w:tr>
        <w:trPr>
          <w:cantSplit/>
          <w:trHeight w:val="520" w:hRule="atLeast"/>
        </w:trPr>
        <w:tc>
          <w:tcPr>
            <w:tcW w:type="dxa" w:w="3157"/>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Responsible person</w:t>
            </w:r>
          </w:p>
        </w:tc>
        <w:tc>
          <w:tcPr>
            <w:tcW w:type="dxa" w:w="335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35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520" w:hRule="atLeast"/>
        </w:trPr>
        <w:tc>
          <w:tcPr>
            <w:tcW w:type="dxa" w:w="3157"/>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Deputy</w:t>
            </w:r>
          </w:p>
        </w:tc>
        <w:tc>
          <w:tcPr>
            <w:tcW w:type="dxa" w:w="335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35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520" w:hRule="atLeast"/>
        </w:trPr>
        <w:tc>
          <w:tcPr>
            <w:tcW w:type="dxa" w:w="3157"/>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Asbestos adviser or surveyor</w:t>
            </w:r>
          </w:p>
        </w:tc>
        <w:tc>
          <w:tcPr>
            <w:tcW w:type="dxa" w:w="335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35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520" w:hRule="atLeast"/>
        </w:trPr>
        <w:tc>
          <w:tcPr>
            <w:tcW w:type="dxa" w:w="3157"/>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Licensed contractor</w:t>
            </w:r>
          </w:p>
        </w:tc>
        <w:tc>
          <w:tcPr>
            <w:tcW w:type="dxa" w:w="335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35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520" w:hRule="atLeast"/>
        </w:trPr>
        <w:tc>
          <w:tcPr>
            <w:tcW w:type="dxa" w:w="3157"/>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Trust or responsible body</w:t>
            </w:r>
          </w:p>
        </w:tc>
        <w:tc>
          <w:tcPr>
            <w:tcW w:type="dxa" w:w="335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335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bl>
    <w:p>
      <w:pPr>
        <w:pStyle w:val="Heading1"/>
        <w:pageBreakBefore/>
      </w:pPr>
      <w:r>
        <w:rPr>
          <w:rFonts w:ascii="DM Sans" w:cs="DM Sans" w:eastAsia="DM Sans" w:hAnsi="DM Sans"/>
          <w:color w:val="0B8F52"/>
        </w:rPr>
        <w:t xml:space="preserve">12  </w:t>
      </w:r>
      <w:r>
        <w:rPr>
          <w:rFonts w:ascii="DM Sans" w:cs="DM Sans" w:eastAsia="DM Sans" w:hAnsi="DM Sans"/>
        </w:rPr>
        <w:t xml:space="preserve">Monitoring and review</w:t>
      </w:r>
    </w:p>
    <w:p>
      <w:pPr>
        <w:pStyle w:val="Body"/>
      </w:pPr>
      <w:r>
        <w:rPr>
          <w:rFonts w:ascii="DM Sans" w:cs="DM Sans" w:eastAsia="DM Sans" w:hAnsi="DM Sans"/>
        </w:rPr>
        <w:t xml:space="preserve">The law requires the plan to be reviewed at regular intervals, and without delay if it may no longer be valid or the premises change significantly (regulation 4(10)). HSE and DfE guidance is to review the plan and register at least every 12 months. Review sooner if:</w:t>
      </w:r>
    </w:p>
    <w:p>
      <w:pPr>
        <w:pStyle w:val="Body"/>
        <w:numPr>
          <w:ilvl w:val="0"/>
          <w:numId w:val="3"/>
        </w:numPr>
      </w:pPr>
      <w:r>
        <w:rPr>
          <w:rFonts w:ascii="DM Sans" w:cs="DM Sans" w:eastAsia="DM Sans" w:hAnsi="DM Sans"/>
        </w:rPr>
        <w:t xml:space="preserve">the dutyholder, responsible person or deputy changes</w:t>
      </w:r>
    </w:p>
    <w:p>
      <w:pPr>
        <w:pStyle w:val="Body"/>
        <w:numPr>
          <w:ilvl w:val="0"/>
          <w:numId w:val="3"/>
        </w:numPr>
      </w:pPr>
      <w:r>
        <w:rPr>
          <w:rFonts w:ascii="DM Sans" w:cs="DM Sans" w:eastAsia="DM Sans" w:hAnsi="DM Sans"/>
        </w:rPr>
        <w:t xml:space="preserve">a new survey or new information about ACMs is received</w:t>
      </w:r>
    </w:p>
    <w:p>
      <w:pPr>
        <w:pStyle w:val="Body"/>
        <w:numPr>
          <w:ilvl w:val="0"/>
          <w:numId w:val="3"/>
        </w:numPr>
      </w:pPr>
      <w:r>
        <w:rPr>
          <w:rFonts w:ascii="DM Sans" w:cs="DM Sans" w:eastAsia="DM Sans" w:hAnsi="DM Sans"/>
        </w:rPr>
        <w:t xml:space="preserve">work affects an ACM, or an ACM is removed, damaged or deteriorates</w:t>
      </w:r>
    </w:p>
    <w:p>
      <w:pPr>
        <w:pStyle w:val="Body"/>
        <w:numPr>
          <w:ilvl w:val="0"/>
          <w:numId w:val="3"/>
        </w:numPr>
      </w:pPr>
      <w:r>
        <w:rPr>
          <w:rFonts w:ascii="DM Sans" w:cs="DM Sans" w:eastAsia="DM Sans" w:hAnsi="DM Sans"/>
        </w:rPr>
        <w:t xml:space="preserve">building work changes the locations the plan describes</w:t>
      </w:r>
    </w:p>
    <w:p>
      <w:pPr>
        <w:pStyle w:val="Body"/>
        <w:numPr>
          <w:ilvl w:val="0"/>
          <w:numId w:val="3"/>
        </w:numPr>
      </w:pPr>
      <w:r>
        <w:rPr>
          <w:rFonts w:ascii="DM Sans" w:cs="DM Sans" w:eastAsia="DM Sans" w:hAnsi="DM Sans"/>
        </w:rPr>
        <w:t xml:space="preserve">an incident or near miss shows the plan did not work</w:t>
      </w:r>
    </w:p>
    <w:p>
      <w:pPr>
        <w:pStyle w:val="Spacer"/>
        <w:spacing w:after="12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3300"/>
        <w:gridCol w:w="6566"/>
      </w:tblGrid>
      <w:tr>
        <w:trPr>
          <w:cantSplit/>
          <w:trHeight w:val="9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How the plan is reported to governors or trustees</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[e.g. annual report to the trust estates committee; incidents reported at the next meeting]</w:t>
            </w:r>
          </w:p>
        </w:tc>
      </w:tr>
    </w:tbl>
    <w:p>
      <w:pPr>
        <w:pStyle w:val="Spacer"/>
        <w:spacing w:after="12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1480"/>
        <w:gridCol w:w="1973"/>
        <w:gridCol w:w="2960"/>
        <w:gridCol w:w="1973"/>
        <w:gridCol w:w="1480"/>
      </w:tblGrid>
      <w:tr>
        <w:trPr>
          <w:cantSplit/>
          <w:tblHeader/>
        </w:trPr>
        <w:tc>
          <w:tcPr>
            <w:tcW w:type="dxa" w:w="1480"/>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Review date</w:t>
            </w:r>
          </w:p>
        </w:tc>
        <w:tc>
          <w:tcPr>
            <w:tcW w:type="dxa" w:w="1973"/>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Reviewed by</w:t>
            </w:r>
          </w:p>
        </w:tc>
        <w:tc>
          <w:tcPr>
            <w:tcW w:type="dxa" w:w="2960"/>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What changed</w:t>
            </w:r>
          </w:p>
        </w:tc>
        <w:tc>
          <w:tcPr>
            <w:tcW w:type="dxa" w:w="1973"/>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Actions raised</w:t>
            </w:r>
          </w:p>
        </w:tc>
        <w:tc>
          <w:tcPr>
            <w:tcW w:type="dxa" w:w="1480"/>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Next review</w:t>
            </w:r>
          </w:p>
        </w:tc>
      </w:tr>
      <w:tr>
        <w:trPr>
          <w:cantSplit/>
          <w:trHeight w:val="440" w:hRule="atLeast"/>
        </w:trPr>
        <w:tc>
          <w:tcPr>
            <w:tcW w:type="dxa" w:w="148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48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148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48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148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48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148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48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148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48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bl>
    <w:p>
      <w:pPr>
        <w:pStyle w:val="Spacer"/>
        <w:spacing w:after="120" w:before="0"/>
      </w:pPr>
      <w:r>
        <w:rPr>
          <w:rFonts w:ascii="DM Sans" w:cs="DM Sans" w:eastAsia="DM Sans" w:hAnsi="DM Sans"/>
        </w:rPr>
        <w:t xml:space="preserve"/>
      </w:r>
    </w:p>
    <w:p>
      <w:pPr>
        <w:pStyle w:val="Heading2"/>
      </w:pPr>
      <w:r>
        <w:rPr>
          <w:rFonts w:ascii="DM Sans" w:cs="DM Sans" w:eastAsia="DM Sans" w:hAnsi="DM Sans"/>
        </w:rPr>
        <w:t xml:space="preserve">Approval</w:t>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2960"/>
        <w:gridCol w:w="2565"/>
        <w:gridCol w:w="2565"/>
        <w:gridCol w:w="1776"/>
      </w:tblGrid>
      <w:tr>
        <w:trPr>
          <w:cantSplit/>
          <w:tblHeader/>
        </w:trPr>
        <w:tc>
          <w:tcPr>
            <w:tcW w:type="dxa" w:w="2960"/>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Role</w:t>
            </w:r>
          </w:p>
        </w:tc>
        <w:tc>
          <w:tcPr>
            <w:tcW w:type="dxa" w:w="256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Name</w:t>
            </w:r>
          </w:p>
        </w:tc>
        <w:tc>
          <w:tcPr>
            <w:tcW w:type="dxa" w:w="256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Signature</w:t>
            </w:r>
          </w:p>
        </w:tc>
        <w:tc>
          <w:tcPr>
            <w:tcW w:type="dxa" w:w="1776"/>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Date</w:t>
            </w:r>
          </w:p>
        </w:tc>
      </w:tr>
      <w:tr>
        <w:trPr>
          <w:cantSplit/>
          <w:trHeight w:val="640" w:hRule="atLeast"/>
        </w:trPr>
        <w:tc>
          <w:tcPr>
            <w:tcW w:type="dxa" w:w="2960"/>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Dutyholder or authorised approver</w:t>
            </w:r>
          </w:p>
        </w:tc>
        <w:tc>
          <w:tcPr>
            <w:tcW w:type="dxa" w:w="256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56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640" w:hRule="atLeast"/>
        </w:trPr>
        <w:tc>
          <w:tcPr>
            <w:tcW w:type="dxa" w:w="2960"/>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Responsible person</w:t>
            </w:r>
          </w:p>
        </w:tc>
        <w:tc>
          <w:tcPr>
            <w:tcW w:type="dxa" w:w="256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56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bl>
    <w:p>
      <w:pPr>
        <w:pStyle w:val="Heading1"/>
        <w:pageBreakBefore/>
      </w:pPr>
      <w:r>
        <w:rPr>
          <w:rFonts w:ascii="DM Sans" w:cs="DM Sans" w:eastAsia="DM Sans" w:hAnsi="DM Sans"/>
          <w:color w:val="0B8F52"/>
        </w:rPr>
        <w:t xml:space="preserve">A  </w:t>
      </w:r>
      <w:r>
        <w:rPr>
          <w:rFonts w:ascii="DM Sans" w:cs="DM Sans" w:eastAsia="DM Sans" w:hAnsi="DM Sans"/>
        </w:rPr>
        <w:t xml:space="preserve">Marked-up site plans</w:t>
      </w:r>
    </w:p>
    <w:p>
      <w:pPr>
        <w:pStyle w:val="Body"/>
      </w:pPr>
      <w:r>
        <w:rPr>
          <w:rFonts w:ascii="DM Sans" w:cs="DM Sans" w:eastAsia="DM Sans" w:hAnsi="DM Sans"/>
        </w:rPr>
        <w:t xml:space="preserve">Insert or attach floor plans for each building, marked with the location and reference of every known and presumed ACM, and any areas not accessed. Use the same references as the register.</w:t>
      </w:r>
    </w:p>
    <w:p>
      <w:pPr>
        <w:pStyle w:val="Spacer"/>
        <w:spacing w:after="12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2960"/>
        <w:gridCol w:w="2960"/>
        <w:gridCol w:w="1973"/>
        <w:gridCol w:w="1973"/>
      </w:tblGrid>
      <w:tr>
        <w:trPr>
          <w:cantSplit/>
          <w:tblHeader/>
        </w:trPr>
        <w:tc>
          <w:tcPr>
            <w:tcW w:type="dxa" w:w="2960"/>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Building</w:t>
            </w:r>
          </w:p>
        </w:tc>
        <w:tc>
          <w:tcPr>
            <w:tcW w:type="dxa" w:w="2960"/>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Drawing reference</w:t>
            </w:r>
          </w:p>
        </w:tc>
        <w:tc>
          <w:tcPr>
            <w:tcW w:type="dxa" w:w="1973"/>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Date</w:t>
            </w:r>
          </w:p>
        </w:tc>
        <w:tc>
          <w:tcPr>
            <w:tcW w:type="dxa" w:w="1973"/>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Where held</w:t>
            </w:r>
          </w:p>
        </w:tc>
      </w:tr>
      <w:tr>
        <w:trPr>
          <w:cantSplit/>
          <w:trHeight w:val="440" w:hRule="atLeast"/>
        </w:trPr>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40" w:hRule="atLeast"/>
        </w:trPr>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960"/>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9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bl>
    <w:p>
      <w:pPr>
        <w:pStyle w:val="Heading1"/>
        <w:pageBreakBefore/>
      </w:pPr>
      <w:r>
        <w:rPr>
          <w:rFonts w:ascii="DM Sans" w:cs="DM Sans" w:eastAsia="DM Sans" w:hAnsi="DM Sans"/>
          <w:color w:val="0B8F52"/>
        </w:rPr>
        <w:t xml:space="preserve">B  </w:t>
      </w:r>
      <w:r>
        <w:rPr>
          <w:rFonts w:ascii="DM Sans" w:cs="DM Sans" w:eastAsia="DM Sans" w:hAnsi="DM Sans"/>
        </w:rPr>
        <w:t xml:space="preserve">Contractor declaration</w:t>
      </w:r>
    </w:p>
    <w:p>
      <w:pPr>
        <w:pStyle w:val="Body"/>
      </w:pPr>
      <w:r>
        <w:rPr>
          <w:rFonts w:ascii="DM Sans" w:cs="DM Sans" w:eastAsia="DM Sans" w:hAnsi="DM Sans"/>
        </w:rPr>
        <w:t xml:space="preserve">One per job, before work starts. Keep the signed copy with the permit to work.</w:t>
      </w:r>
    </w:p>
    <w:p>
      <w:pPr>
        <w:pStyle w:val="Spacer"/>
        <w:spacing w:after="4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3300"/>
        <w:gridCol w:w="6566"/>
      </w:tblGrid>
      <w:tr>
        <w:trPr>
          <w:cantSplit/>
          <w:trHeight w:val="6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Contractor name</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
            </w:r>
          </w:p>
        </w:tc>
      </w:tr>
      <w:tr>
        <w:trPr>
          <w:cantSplit/>
          <w:trHeight w:val="6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Company</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
            </w:r>
          </w:p>
        </w:tc>
      </w:tr>
      <w:tr>
        <w:trPr>
          <w:cantSplit/>
          <w:trHeight w:val="6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Date and expected duration</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
            </w:r>
          </w:p>
        </w:tc>
      </w:tr>
      <w:tr>
        <w:trPr>
          <w:cantSplit/>
          <w:trHeight w:val="9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Description of work</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
            </w:r>
          </w:p>
        </w:tc>
      </w:tr>
      <w:tr>
        <w:trPr>
          <w:cantSplit/>
          <w:trHeight w:val="6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Location(s)</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
            </w:r>
          </w:p>
        </w:tc>
      </w:tr>
      <w:tr>
        <w:trPr>
          <w:cantSplit/>
          <w:trHeight w:val="9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Asbestos information provided</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[Register extract, ACM references, site plan]</w:t>
            </w:r>
          </w:p>
        </w:tc>
      </w:tr>
      <w:tr>
        <w:trPr>
          <w:cantSplit/>
          <w:trHeight w:val="6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Survey relied on</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[Management / R&amp;D, with reference and date]</w:t>
            </w:r>
          </w:p>
        </w:tc>
      </w:tr>
      <w:tr>
        <w:trPr>
          <w:cantSplit/>
          <w:trHeight w:val="600" w:hRule="atLeast"/>
        </w:trPr>
        <w:tc>
          <w:tcPr>
            <w:tcW w:type="dxa" w:w="33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Is licensed work involved?</w:t>
            </w:r>
          </w:p>
        </w:tc>
        <w:tc>
          <w:tcPr>
            <w:tcW w:type="dxa" w:w="65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[Yes / No. If yes, licence number]</w:t>
            </w:r>
          </w:p>
        </w:tc>
      </w:tr>
    </w:tbl>
    <w:p>
      <w:pPr>
        <w:pStyle w:val="Spacer"/>
        <w:spacing w:after="120" w:before="0"/>
      </w:pPr>
      <w:r>
        <w:rPr>
          <w:rFonts w:ascii="DM Sans" w:cs="DM Sans" w:eastAsia="DM Sans" w:hAnsi="DM Sans"/>
        </w:rPr>
        <w:t xml:space="preserve"/>
      </w:r>
    </w:p>
    <w:tbl>
      <w:tblPr>
        <w:tblW w:type="dxa" w:w="9866"/>
        <w:tblBorders>
          <w:top w:val="none" w:color="auto" w:sz="0"/>
          <w:left w:val="single" w:color="2CCB7B" w:sz="24"/>
          <w:bottom w:val="none" w:color="auto" w:sz="0"/>
          <w:right w:val="none" w:color="auto" w:sz="0"/>
          <w:insideH w:val="none" w:color="auto" w:sz="0"/>
          <w:insideV w:val="none" w:color="auto" w:sz="0"/>
        </w:tblBorders>
        <w:tblLayout w:type="fixed"/>
      </w:tblPr>
      <w:tblGrid>
        <w:gridCol w:w="9866"/>
      </w:tblGrid>
      <w:tr>
        <w:trPr>
          <w:cantSplit/>
        </w:trPr>
        <w:tc>
          <w:tcPr>
            <w:tcW w:type="dxa" w:w="9866"/>
            <w:tcBorders>
              <w:top w:val="none" w:color="auto" w:sz="0"/>
              <w:left w:val="single" w:color="2CCB7B" w:sz="24"/>
              <w:bottom w:val="none" w:color="auto" w:sz="0"/>
              <w:right w:val="none" w:color="auto" w:sz="0"/>
            </w:tcBorders>
            <w:shd w:fill="EEF8F2" w:color="auto" w:val="clear"/>
            <w:tcMar>
              <w:top w:type="dxa" w:w="120"/>
              <w:left w:type="dxa" w:w="200"/>
              <w:bottom w:type="dxa" w:w="80"/>
              <w:right w:type="dxa" w:w="200"/>
            </w:tcMar>
          </w:tcPr>
          <w:p>
            <w:pPr>
              <w:spacing w:after="60"/>
            </w:pPr>
            <w:r>
              <w:rPr>
                <w:rFonts w:ascii="DM Sans" w:cs="DM Sans" w:eastAsia="DM Sans" w:hAnsi="DM Sans"/>
                <w:b/>
                <w:bCs/>
                <w:color w:val="0B8F52"/>
                <w:spacing w:val="20"/>
                <w:sz w:val="15"/>
                <w:szCs w:val="15"/>
              </w:rPr>
              <w:t xml:space="preserve">TO BE SIGNED BY THE CONTRACTOR</w:t>
            </w:r>
          </w:p>
          <w:p>
            <w:pPr>
              <w:spacing w:after="60" w:line="276"/>
            </w:pPr>
            <w:r>
              <w:rPr>
                <w:rFonts w:ascii="DM Sans" w:cs="DM Sans" w:eastAsia="DM Sans" w:hAnsi="DM Sans"/>
                <w:b/>
                <w:bCs/>
                <w:color w:val="0F1B2E"/>
                <w:sz w:val="18"/>
                <w:szCs w:val="18"/>
              </w:rPr>
              <w:t xml:space="preserve">Declaration. </w:t>
            </w:r>
            <w:r>
              <w:rPr>
                <w:rFonts w:ascii="DM Sans" w:cs="DM Sans" w:eastAsia="DM Sans" w:hAnsi="DM Sans"/>
                <w:color w:val="22304A"/>
                <w:sz w:val="18"/>
                <w:szCs w:val="18"/>
              </w:rPr>
              <w:t xml:space="preserve">I have been shown the asbestos information for the areas where I will work, and I understand it. I will not disturb any material identified as, or presumed to be, asbestos unless this work is specifically planned and authorised. If I find or suspect asbestos that has not been identified to me, I will stop work and report it immediately.</w:t>
            </w:r>
          </w:p>
        </w:tc>
      </w:tr>
    </w:tbl>
    <w:p>
      <w:pPr>
        <w:pStyle w:val="Spacer"/>
        <w:spacing w:after="12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2960"/>
        <w:gridCol w:w="2565"/>
        <w:gridCol w:w="2565"/>
        <w:gridCol w:w="1776"/>
      </w:tblGrid>
      <w:tr>
        <w:trPr>
          <w:cantSplit/>
          <w:tblHeader/>
        </w:trPr>
        <w:tc>
          <w:tcPr>
            <w:tcW w:type="dxa" w:w="2960"/>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Role</w:t>
            </w:r>
          </w:p>
        </w:tc>
        <w:tc>
          <w:tcPr>
            <w:tcW w:type="dxa" w:w="256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Name</w:t>
            </w:r>
          </w:p>
        </w:tc>
        <w:tc>
          <w:tcPr>
            <w:tcW w:type="dxa" w:w="256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Signature</w:t>
            </w:r>
          </w:p>
        </w:tc>
        <w:tc>
          <w:tcPr>
            <w:tcW w:type="dxa" w:w="1776"/>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Date</w:t>
            </w:r>
          </w:p>
        </w:tc>
      </w:tr>
      <w:tr>
        <w:trPr>
          <w:cantSplit/>
          <w:trHeight w:val="640" w:hRule="atLeast"/>
        </w:trPr>
        <w:tc>
          <w:tcPr>
            <w:tcW w:type="dxa" w:w="2960"/>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Contractor</w:t>
            </w:r>
          </w:p>
        </w:tc>
        <w:tc>
          <w:tcPr>
            <w:tcW w:type="dxa" w:w="256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56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640" w:hRule="atLeast"/>
        </w:trPr>
        <w:tc>
          <w:tcPr>
            <w:tcW w:type="dxa" w:w="2960"/>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Authorised by (school)</w:t>
            </w:r>
          </w:p>
        </w:tc>
        <w:tc>
          <w:tcPr>
            <w:tcW w:type="dxa" w:w="256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56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bl>
    <w:p>
      <w:pPr>
        <w:pStyle w:val="Heading1"/>
        <w:pageBreakBefore/>
      </w:pPr>
      <w:r>
        <w:rPr>
          <w:rFonts w:ascii="DM Sans" w:cs="DM Sans" w:eastAsia="DM Sans" w:hAnsi="DM Sans"/>
          <w:color w:val="0B8F52"/>
        </w:rPr>
        <w:t xml:space="preserve">C  </w:t>
      </w:r>
      <w:r>
        <w:rPr>
          <w:rFonts w:ascii="DM Sans" w:cs="DM Sans" w:eastAsia="DM Sans" w:hAnsi="DM Sans"/>
        </w:rPr>
        <w:t xml:space="preserve">Re-inspection record</w:t>
      </w:r>
    </w:p>
    <w:p>
      <w:pPr>
        <w:pStyle w:val="Body"/>
      </w:pPr>
      <w:r>
        <w:rPr>
          <w:rFonts w:ascii="DM Sans" w:cs="DM Sans" w:eastAsia="DM Sans" w:hAnsi="DM Sans"/>
        </w:rPr>
        <w:t xml:space="preserve">Record every condition check. If the condition has changed, raise an action in section 7 and update the register.</w:t>
      </w:r>
    </w:p>
    <w:p>
      <w:pPr>
        <w:pStyle w:val="Spacer"/>
        <w:spacing w:after="4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1184"/>
        <w:gridCol w:w="1085"/>
        <w:gridCol w:w="2171"/>
        <w:gridCol w:w="1677"/>
        <w:gridCol w:w="1184"/>
        <w:gridCol w:w="1579"/>
        <w:gridCol w:w="986"/>
      </w:tblGrid>
      <w:tr>
        <w:trPr>
          <w:cantSplit/>
          <w:tblHeader/>
        </w:trPr>
        <w:tc>
          <w:tcPr>
            <w:tcW w:type="dxa" w:w="1184"/>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Date</w:t>
            </w:r>
          </w:p>
        </w:tc>
        <w:tc>
          <w:tcPr>
            <w:tcW w:type="dxa" w:w="108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ACM ref</w:t>
            </w:r>
          </w:p>
        </w:tc>
        <w:tc>
          <w:tcPr>
            <w:tcW w:type="dxa" w:w="2171"/>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Location</w:t>
            </w:r>
          </w:p>
        </w:tc>
        <w:tc>
          <w:tcPr>
            <w:tcW w:type="dxa" w:w="1677"/>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Condition</w:t>
            </w:r>
          </w:p>
        </w:tc>
        <w:tc>
          <w:tcPr>
            <w:tcW w:type="dxa" w:w="1184"/>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Photo ref</w:t>
            </w:r>
          </w:p>
        </w:tc>
        <w:tc>
          <w:tcPr>
            <w:tcW w:type="dxa" w:w="1579"/>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Action needed</w:t>
            </w:r>
          </w:p>
        </w:tc>
        <w:tc>
          <w:tcPr>
            <w:tcW w:type="dxa" w:w="986"/>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By</w:t>
            </w:r>
          </w:p>
        </w:tc>
      </w:tr>
      <w:tr>
        <w:trPr>
          <w:cantSplit/>
          <w:trHeight w:val="47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[A-012]</w:t>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[Unchanged / deteriorated / damaged]</w:t>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98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7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98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7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98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7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98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7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98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7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98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7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98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7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98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7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98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7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98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7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98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7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98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7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98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70" w:hRule="atLeast"/>
        </w:trPr>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217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6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579"/>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986"/>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bl>
    <w:p>
      <w:pPr>
        <w:pStyle w:val="Heading1"/>
        <w:pageBreakBefore/>
      </w:pPr>
      <w:r>
        <w:rPr>
          <w:rFonts w:ascii="DM Sans" w:cs="DM Sans" w:eastAsia="DM Sans" w:hAnsi="DM Sans"/>
          <w:color w:val="0B8F52"/>
        </w:rPr>
        <w:t xml:space="preserve">D  </w:t>
      </w:r>
      <w:r>
        <w:rPr>
          <w:rFonts w:ascii="DM Sans" w:cs="DM Sans" w:eastAsia="DM Sans" w:hAnsi="DM Sans"/>
        </w:rPr>
        <w:t xml:space="preserve">Incident record</w:t>
      </w:r>
    </w:p>
    <w:p>
      <w:pPr>
        <w:pStyle w:val="Body"/>
      </w:pPr>
      <w:r>
        <w:rPr>
          <w:rFonts w:ascii="DM Sans" w:cs="DM Sans" w:eastAsia="DM Sans" w:hAnsi="DM Sans"/>
        </w:rPr>
        <w:t xml:space="preserve">Complete for every suspected disturbance or damage, however minor. Keep with the action plan.</w:t>
      </w:r>
    </w:p>
    <w:p>
      <w:pPr>
        <w:pStyle w:val="Spacer"/>
        <w:spacing w:after="40" w:before="0"/>
      </w:pPr>
      <w:r>
        <w:rPr>
          <w:rFonts w:ascii="DM Sans" w:cs="DM Sans" w:eastAsia="DM Sans" w:hAnsi="DM Sans"/>
        </w:rPr>
        <w:t xml:space="preserve"/>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3500"/>
        <w:gridCol w:w="6366"/>
      </w:tblGrid>
      <w:tr>
        <w:trPr>
          <w:cantSplit/>
          <w:trHeight w:val="600" w:hRule="atLeast"/>
        </w:trPr>
        <w:tc>
          <w:tcPr>
            <w:tcW w:type="dxa" w:w="35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Date and time</w:t>
            </w:r>
          </w:p>
        </w:tc>
        <w:tc>
          <w:tcPr>
            <w:tcW w:type="dxa" w:w="63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
            </w:r>
          </w:p>
        </w:tc>
      </w:tr>
      <w:tr>
        <w:trPr>
          <w:cantSplit/>
          <w:trHeight w:val="600" w:hRule="atLeast"/>
        </w:trPr>
        <w:tc>
          <w:tcPr>
            <w:tcW w:type="dxa" w:w="35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Location and ACM ref</w:t>
            </w:r>
          </w:p>
        </w:tc>
        <w:tc>
          <w:tcPr>
            <w:tcW w:type="dxa" w:w="63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
            </w:r>
          </w:p>
        </w:tc>
      </w:tr>
      <w:tr>
        <w:trPr>
          <w:cantSplit/>
          <w:trHeight w:val="1200" w:hRule="atLeast"/>
        </w:trPr>
        <w:tc>
          <w:tcPr>
            <w:tcW w:type="dxa" w:w="35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What happened</w:t>
            </w:r>
          </w:p>
        </w:tc>
        <w:tc>
          <w:tcPr>
            <w:tcW w:type="dxa" w:w="63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
            </w:r>
          </w:p>
        </w:tc>
      </w:tr>
      <w:tr>
        <w:trPr>
          <w:cantSplit/>
          <w:trHeight w:val="900" w:hRule="atLeast"/>
        </w:trPr>
        <w:tc>
          <w:tcPr>
            <w:tcW w:type="dxa" w:w="35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Who was present or may have been exposed</w:t>
            </w:r>
          </w:p>
        </w:tc>
        <w:tc>
          <w:tcPr>
            <w:tcW w:type="dxa" w:w="63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
            </w:r>
          </w:p>
        </w:tc>
      </w:tr>
      <w:tr>
        <w:trPr>
          <w:cantSplit/>
          <w:trHeight w:val="900" w:hRule="atLeast"/>
        </w:trPr>
        <w:tc>
          <w:tcPr>
            <w:tcW w:type="dxa" w:w="35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Immediate actions taken</w:t>
            </w:r>
          </w:p>
        </w:tc>
        <w:tc>
          <w:tcPr>
            <w:tcW w:type="dxa" w:w="63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
            </w:r>
          </w:p>
        </w:tc>
      </w:tr>
      <w:tr>
        <w:trPr>
          <w:cantSplit/>
          <w:trHeight w:val="600" w:hRule="atLeast"/>
        </w:trPr>
        <w:tc>
          <w:tcPr>
            <w:tcW w:type="dxa" w:w="35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Competent advice sought (who, when)</w:t>
            </w:r>
          </w:p>
        </w:tc>
        <w:tc>
          <w:tcPr>
            <w:tcW w:type="dxa" w:w="63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
            </w:r>
          </w:p>
        </w:tc>
      </w:tr>
      <w:tr>
        <w:trPr>
          <w:cantSplit/>
          <w:trHeight w:val="600" w:hRule="atLeast"/>
        </w:trPr>
        <w:tc>
          <w:tcPr>
            <w:tcW w:type="dxa" w:w="35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Sampling or air test results</w:t>
            </w:r>
          </w:p>
        </w:tc>
        <w:tc>
          <w:tcPr>
            <w:tcW w:type="dxa" w:w="63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
            </w:r>
          </w:p>
        </w:tc>
      </w:tr>
      <w:tr>
        <w:trPr>
          <w:cantSplit/>
          <w:trHeight w:val="600" w:hRule="atLeast"/>
        </w:trPr>
        <w:tc>
          <w:tcPr>
            <w:tcW w:type="dxa" w:w="35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RIDDOR decision</w:t>
            </w:r>
          </w:p>
        </w:tc>
        <w:tc>
          <w:tcPr>
            <w:tcW w:type="dxa" w:w="63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[Reportable / not reportable, why, and reference if reported]</w:t>
            </w:r>
          </w:p>
        </w:tc>
      </w:tr>
      <w:tr>
        <w:trPr>
          <w:cantSplit/>
          <w:trHeight w:val="600" w:hRule="atLeast"/>
        </w:trPr>
        <w:tc>
          <w:tcPr>
            <w:tcW w:type="dxa" w:w="35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People informed</w:t>
            </w:r>
          </w:p>
        </w:tc>
        <w:tc>
          <w:tcPr>
            <w:tcW w:type="dxa" w:w="63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
            </w:r>
          </w:p>
        </w:tc>
      </w:tr>
      <w:tr>
        <w:trPr>
          <w:cantSplit/>
          <w:trHeight w:val="600" w:hRule="atLeast"/>
        </w:trPr>
        <w:tc>
          <w:tcPr>
            <w:tcW w:type="dxa" w:w="35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Register and plan updated</w:t>
            </w:r>
          </w:p>
        </w:tc>
        <w:tc>
          <w:tcPr>
            <w:tcW w:type="dxa" w:w="63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[Date and by whom]</w:t>
            </w:r>
          </w:p>
        </w:tc>
      </w:tr>
      <w:tr>
        <w:trPr>
          <w:cantSplit/>
          <w:trHeight w:val="600" w:hRule="atLeast"/>
        </w:trPr>
        <w:tc>
          <w:tcPr>
            <w:tcW w:type="dxa" w:w="3500"/>
            <w:shd w:fill="F7F9FC" w:color="auto" w:val="clear"/>
            <w:tcMar>
              <w:top w:type="dxa" w:w="80"/>
              <w:left w:type="dxa" w:w="110"/>
              <w:bottom w:type="dxa" w:w="80"/>
              <w:right w:type="dxa" w:w="110"/>
            </w:tcMar>
          </w:tcPr>
          <w:p>
            <w:pPr>
              <w:spacing w:after="0" w:before="0" w:line="264"/>
            </w:pPr>
            <w:r>
              <w:rPr>
                <w:rFonts w:ascii="DM Sans" w:cs="DM Sans" w:eastAsia="DM Sans" w:hAnsi="DM Sans"/>
                <w:b/>
                <w:bCs/>
                <w:color w:val="0F1B2E"/>
                <w:sz w:val="17"/>
                <w:szCs w:val="17"/>
              </w:rPr>
              <w:t xml:space="preserve">Closed by and date</w:t>
            </w:r>
          </w:p>
        </w:tc>
        <w:tc>
          <w:tcPr>
            <w:tcW w:type="dxa" w:w="6366"/>
            <w:tcMar>
              <w:top w:type="dxa" w:w="80"/>
              <w:left w:type="dxa" w:w="110"/>
              <w:bottom w:type="dxa" w:w="80"/>
              <w:right w:type="dxa" w:w="110"/>
            </w:tcMar>
          </w:tcPr>
          <w:p>
            <w:pPr>
              <w:spacing w:after="0" w:before="0" w:line="264"/>
            </w:pPr>
            <w:r>
              <w:rPr>
                <w:rFonts w:ascii="DM Sans" w:cs="DM Sans" w:eastAsia="DM Sans" w:hAnsi="DM Sans"/>
                <w:color w:val="6B7A93"/>
                <w:sz w:val="17"/>
                <w:szCs w:val="17"/>
              </w:rPr>
              <w:t xml:space="preserve"/>
            </w:r>
          </w:p>
        </w:tc>
      </w:tr>
    </w:tbl>
    <w:p>
      <w:pPr>
        <w:pStyle w:val="Heading1"/>
        <w:pageBreakBefore/>
      </w:pPr>
      <w:r>
        <w:rPr>
          <w:rFonts w:ascii="DM Sans" w:cs="DM Sans" w:eastAsia="DM Sans" w:hAnsi="DM Sans"/>
          <w:color w:val="0B8F52"/>
        </w:rPr>
        <w:t xml:space="preserve">E  </w:t>
      </w:r>
      <w:r>
        <w:rPr>
          <w:rFonts w:ascii="DM Sans" w:cs="DM Sans" w:eastAsia="DM Sans" w:hAnsi="DM Sans"/>
        </w:rPr>
        <w:t xml:space="preserve">Priority assessment scoring guide</w:t>
      </w:r>
    </w:p>
    <w:p>
      <w:pPr>
        <w:pStyle w:val="Body"/>
      </w:pPr>
      <w:r>
        <w:rPr>
          <w:rFonts w:ascii="DM Sans" w:cs="DM Sans" w:eastAsia="DM Sans" w:hAnsi="DM Sans"/>
        </w:rPr>
        <w:t xml:space="preserve">From HSE’s HSG227 (Appendix 3). Score each ACM with someone who knows how the area is really used. Where you score more than one factor under a heading, average them and round up, so each heading scores 0 to 3 and the PAS is 0 to 12. HSE describes the algorithm as a best guess: use your own judgement too, and record why.</w:t>
      </w:r>
    </w:p>
    <w:p>
      <w:pPr>
        <w:pStyle w:val="Heading2"/>
      </w:pPr>
      <w:r>
        <w:rPr>
          <w:rFonts w:ascii="DM Sans" w:cs="DM Sans" w:eastAsia="DM Sans" w:hAnsi="DM Sans"/>
        </w:rPr>
        <w:t xml:space="preserve">A  Normal occupant activity</w:t>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2368"/>
        <w:gridCol w:w="1875"/>
        <w:gridCol w:w="1875"/>
        <w:gridCol w:w="1875"/>
        <w:gridCol w:w="1873"/>
      </w:tblGrid>
      <w:tr>
        <w:trPr>
          <w:cantSplit/>
          <w:tblHeader/>
        </w:trPr>
        <w:tc>
          <w:tcPr>
            <w:tcW w:type="dxa" w:w="2368"/>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Factor</w:t>
            </w:r>
          </w:p>
        </w:tc>
        <w:tc>
          <w:tcPr>
            <w:tcW w:type="dxa" w:w="187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0</w:t>
            </w:r>
          </w:p>
        </w:tc>
        <w:tc>
          <w:tcPr>
            <w:tcW w:type="dxa" w:w="187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1</w:t>
            </w:r>
          </w:p>
        </w:tc>
        <w:tc>
          <w:tcPr>
            <w:tcW w:type="dxa" w:w="187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2</w:t>
            </w:r>
          </w:p>
        </w:tc>
        <w:tc>
          <w:tcPr>
            <w:tcW w:type="dxa" w:w="1873"/>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3</w:t>
            </w:r>
          </w:p>
        </w:tc>
      </w:tr>
      <w:tr>
        <w:trPr>
          <w:cantSplit/>
          <w:trHeight w:val="38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Main type of activity in area</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Rare disturbance (little-used store room)</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Low disturbance (office-type activity)</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Periodic disturbance (activity which may contact ACMs)</w:t>
            </w:r>
          </w:p>
        </w:tc>
        <w:tc>
          <w:tcPr>
            <w:tcW w:type="dxa" w:w="18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High disturbance (fire door with AIB in constant use)</w:t>
            </w:r>
          </w:p>
        </w:tc>
      </w:tr>
      <w:tr>
        <w:trPr>
          <w:cantSplit/>
          <w:trHeight w:val="38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Secondary activities for area</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As above</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As above</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As above</w:t>
            </w:r>
          </w:p>
        </w:tc>
        <w:tc>
          <w:tcPr>
            <w:tcW w:type="dxa" w:w="18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As above</w:t>
            </w:r>
          </w:p>
        </w:tc>
      </w:tr>
    </w:tbl>
    <w:p>
      <w:pPr>
        <w:pStyle w:val="Heading2"/>
      </w:pPr>
      <w:r>
        <w:rPr>
          <w:rFonts w:ascii="DM Sans" w:cs="DM Sans" w:eastAsia="DM Sans" w:hAnsi="DM Sans"/>
        </w:rPr>
        <w:t xml:space="preserve">B  Likelihood of disturbance</w:t>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2368"/>
        <w:gridCol w:w="1875"/>
        <w:gridCol w:w="1875"/>
        <w:gridCol w:w="1875"/>
        <w:gridCol w:w="1873"/>
      </w:tblGrid>
      <w:tr>
        <w:trPr>
          <w:cantSplit/>
          <w:tblHeader/>
        </w:trPr>
        <w:tc>
          <w:tcPr>
            <w:tcW w:type="dxa" w:w="2368"/>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Factor</w:t>
            </w:r>
          </w:p>
        </w:tc>
        <w:tc>
          <w:tcPr>
            <w:tcW w:type="dxa" w:w="187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0</w:t>
            </w:r>
          </w:p>
        </w:tc>
        <w:tc>
          <w:tcPr>
            <w:tcW w:type="dxa" w:w="187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1</w:t>
            </w:r>
          </w:p>
        </w:tc>
        <w:tc>
          <w:tcPr>
            <w:tcW w:type="dxa" w:w="187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2</w:t>
            </w:r>
          </w:p>
        </w:tc>
        <w:tc>
          <w:tcPr>
            <w:tcW w:type="dxa" w:w="1873"/>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3</w:t>
            </w:r>
          </w:p>
        </w:tc>
      </w:tr>
      <w:tr>
        <w:trPr>
          <w:cantSplit/>
          <w:trHeight w:val="38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Location</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Outdoors</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Large rooms or well-ventilated areas</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Rooms up to 100 m²</w:t>
            </w:r>
          </w:p>
        </w:tc>
        <w:tc>
          <w:tcPr>
            <w:tcW w:type="dxa" w:w="18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Confined spaces</w:t>
            </w:r>
          </w:p>
        </w:tc>
      </w:tr>
      <w:tr>
        <w:trPr>
          <w:cantSplit/>
          <w:trHeight w:val="38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Accessibility</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Usually inaccessible or unlikely to be disturbed</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Occasionally likely to be disturbed</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Easily disturbed</w:t>
            </w:r>
          </w:p>
        </w:tc>
        <w:tc>
          <w:tcPr>
            <w:tcW w:type="dxa" w:w="18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Routinely disturbed</w:t>
            </w:r>
          </w:p>
        </w:tc>
      </w:tr>
      <w:tr>
        <w:trPr>
          <w:cantSplit/>
          <w:trHeight w:val="38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Extent or amount</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Small amounts or items (strings, gaskets)</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10 m² or ≤ 10 m pipe run</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&gt; 10 to ≤ 50 m² or pipe run</w:t>
            </w:r>
          </w:p>
        </w:tc>
        <w:tc>
          <w:tcPr>
            <w:tcW w:type="dxa" w:w="18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&gt; 50 m² or &gt; 50 m pipe run</w:t>
            </w:r>
          </w:p>
        </w:tc>
      </w:tr>
    </w:tbl>
    <w:p>
      <w:pPr>
        <w:pStyle w:val="Heading2"/>
      </w:pPr>
      <w:r>
        <w:rPr>
          <w:rFonts w:ascii="DM Sans" w:cs="DM Sans" w:eastAsia="DM Sans" w:hAnsi="DM Sans"/>
        </w:rPr>
        <w:t xml:space="preserve">C  Human exposure potential</w:t>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2368"/>
        <w:gridCol w:w="1875"/>
        <w:gridCol w:w="1875"/>
        <w:gridCol w:w="1875"/>
        <w:gridCol w:w="1873"/>
      </w:tblGrid>
      <w:tr>
        <w:trPr>
          <w:cantSplit/>
          <w:tblHeader/>
        </w:trPr>
        <w:tc>
          <w:tcPr>
            <w:tcW w:type="dxa" w:w="2368"/>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Factor</w:t>
            </w:r>
          </w:p>
        </w:tc>
        <w:tc>
          <w:tcPr>
            <w:tcW w:type="dxa" w:w="187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0</w:t>
            </w:r>
          </w:p>
        </w:tc>
        <w:tc>
          <w:tcPr>
            <w:tcW w:type="dxa" w:w="187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1</w:t>
            </w:r>
          </w:p>
        </w:tc>
        <w:tc>
          <w:tcPr>
            <w:tcW w:type="dxa" w:w="187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2</w:t>
            </w:r>
          </w:p>
        </w:tc>
        <w:tc>
          <w:tcPr>
            <w:tcW w:type="dxa" w:w="1873"/>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3</w:t>
            </w:r>
          </w:p>
        </w:tc>
      </w:tr>
      <w:tr>
        <w:trPr>
          <w:cantSplit/>
          <w:trHeight w:val="38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Number of occupants</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None</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1 to 3</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4 to 10</w:t>
            </w:r>
          </w:p>
        </w:tc>
        <w:tc>
          <w:tcPr>
            <w:tcW w:type="dxa" w:w="18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More than 10</w:t>
            </w:r>
          </w:p>
        </w:tc>
      </w:tr>
      <w:tr>
        <w:trPr>
          <w:cantSplit/>
          <w:trHeight w:val="38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Frequency of use of area</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Infrequent</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Monthly</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Weekly</w:t>
            </w:r>
          </w:p>
        </w:tc>
        <w:tc>
          <w:tcPr>
            <w:tcW w:type="dxa" w:w="18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Daily</w:t>
            </w:r>
          </w:p>
        </w:tc>
      </w:tr>
      <w:tr>
        <w:trPr>
          <w:cantSplit/>
          <w:trHeight w:val="38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Average time area is in use</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Under 1 hour</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1 to 3 hours</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3 to 6 hours</w:t>
            </w:r>
          </w:p>
        </w:tc>
        <w:tc>
          <w:tcPr>
            <w:tcW w:type="dxa" w:w="18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Over 6 hours</w:t>
            </w:r>
          </w:p>
        </w:tc>
      </w:tr>
    </w:tbl>
    <w:p>
      <w:pPr>
        <w:pStyle w:val="Heading2"/>
      </w:pPr>
      <w:r>
        <w:rPr>
          <w:rFonts w:ascii="DM Sans" w:cs="DM Sans" w:eastAsia="DM Sans" w:hAnsi="DM Sans"/>
        </w:rPr>
        <w:t xml:space="preserve">D  Maintenance activity</w:t>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2368"/>
        <w:gridCol w:w="1875"/>
        <w:gridCol w:w="1875"/>
        <w:gridCol w:w="1875"/>
        <w:gridCol w:w="1873"/>
      </w:tblGrid>
      <w:tr>
        <w:trPr>
          <w:cantSplit/>
          <w:tblHeader/>
        </w:trPr>
        <w:tc>
          <w:tcPr>
            <w:tcW w:type="dxa" w:w="2368"/>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Factor</w:t>
            </w:r>
          </w:p>
        </w:tc>
        <w:tc>
          <w:tcPr>
            <w:tcW w:type="dxa" w:w="187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0</w:t>
            </w:r>
          </w:p>
        </w:tc>
        <w:tc>
          <w:tcPr>
            <w:tcW w:type="dxa" w:w="187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1</w:t>
            </w:r>
          </w:p>
        </w:tc>
        <w:tc>
          <w:tcPr>
            <w:tcW w:type="dxa" w:w="187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2</w:t>
            </w:r>
          </w:p>
        </w:tc>
        <w:tc>
          <w:tcPr>
            <w:tcW w:type="dxa" w:w="1873"/>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3</w:t>
            </w:r>
          </w:p>
        </w:tc>
      </w:tr>
      <w:tr>
        <w:trPr>
          <w:cantSplit/>
          <w:trHeight w:val="38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Type of maintenance activity</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Minor (possible contact when gaining access)</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Low (changing light bulbs in an AIB ceiling)</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Medium (lifting one or two AIB ceiling tiles to reach a valve)</w:t>
            </w:r>
          </w:p>
        </w:tc>
        <w:tc>
          <w:tcPr>
            <w:tcW w:type="dxa" w:w="18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High (removing several AIB tiles to replace a valve or recable)</w:t>
            </w:r>
          </w:p>
        </w:tc>
      </w:tr>
      <w:tr>
        <w:trPr>
          <w:cantSplit/>
          <w:trHeight w:val="380" w:hRule="atLeast"/>
        </w:trPr>
        <w:tc>
          <w:tcPr>
            <w:tcW w:type="dxa" w:w="2368"/>
            <w:shd w:fill="F7F9FC" w:color="auto" w:val="clear"/>
            <w:tcMar>
              <w:top w:type="dxa" w:w="60"/>
              <w:left w:type="dxa" w:w="110"/>
              <w:bottom w:type="dxa" w:w="60"/>
              <w:right w:type="dxa" w:w="110"/>
            </w:tcMar>
            <w:vAlign w:val="center"/>
          </w:tcPr>
          <w:p>
            <w:pPr>
              <w:spacing w:after="0" w:before="0" w:line="264"/>
            </w:pPr>
            <w:r>
              <w:rPr>
                <w:rFonts w:ascii="DM Sans" w:cs="DM Sans" w:eastAsia="DM Sans" w:hAnsi="DM Sans"/>
                <w:b/>
                <w:bCs/>
                <w:color w:val="22304A"/>
                <w:sz w:val="17"/>
                <w:szCs w:val="17"/>
              </w:rPr>
              <w:t xml:space="preserve">Frequency of maintenance activity</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Unlikely to be disturbed for maintenance</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1 a year or less</w:t>
            </w:r>
          </w:p>
        </w:tc>
        <w:tc>
          <w:tcPr>
            <w:tcW w:type="dxa" w:w="187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More than once a year</w:t>
            </w:r>
          </w:p>
        </w:tc>
        <w:tc>
          <w:tcPr>
            <w:tcW w:type="dxa" w:w="1873"/>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More than once a month</w:t>
            </w:r>
          </w:p>
        </w:tc>
      </w:tr>
    </w:tbl>
    <w:p>
      <w:pPr>
        <w:spacing w:after="120" w:before="80"/>
      </w:pPr>
      <w:r>
        <w:rPr>
          <w:rFonts w:ascii="DM Sans" w:cs="DM Sans" w:eastAsia="DM Sans" w:hAnsi="DM Sans"/>
          <w:color w:val="6B7A93"/>
          <w:sz w:val="16"/>
          <w:szCs w:val="16"/>
        </w:rPr>
        <w:t xml:space="preserve">AIB: asbestos insulating board. In a school, the age of the people using a room can also tip the balance between two similar scores (HSG227, Appendix 3).</w:t>
      </w:r>
    </w:p>
    <w:p>
      <w:pPr>
        <w:pStyle w:val="Heading2"/>
      </w:pPr>
      <w:r>
        <w:rPr>
          <w:rFonts w:ascii="DM Sans" w:cs="DM Sans" w:eastAsia="DM Sans" w:hAnsi="DM Sans"/>
        </w:rPr>
        <w:t xml:space="preserve">PAS worksheet</w:t>
      </w:r>
    </w:p>
    <w:tbl>
      <w:tblPr>
        <w:tblW w:type="dxa" w:w="9866"/>
        <w:tblBorders>
          <w:top w:val="single" w:color="C9D2DF" w:sz="4"/>
          <w:left w:val="single" w:color="C9D2DF" w:sz="4"/>
          <w:bottom w:val="single" w:color="C9D2DF" w:sz="4"/>
          <w:right w:val="single" w:color="C9D2DF" w:sz="4"/>
          <w:insideH w:val="single" w:color="C9D2DF" w:sz="4"/>
          <w:insideV w:val="single" w:color="C9D2DF" w:sz="4"/>
        </w:tblBorders>
        <w:tblLayout w:type="fixed"/>
      </w:tblPr>
      <w:tblGrid>
        <w:gridCol w:w="1381"/>
        <w:gridCol w:w="1085"/>
        <w:gridCol w:w="1085"/>
        <w:gridCol w:w="1085"/>
        <w:gridCol w:w="1085"/>
        <w:gridCol w:w="1184"/>
        <w:gridCol w:w="1184"/>
        <w:gridCol w:w="1777"/>
      </w:tblGrid>
      <w:tr>
        <w:trPr>
          <w:cantSplit/>
          <w:tblHeader/>
        </w:trPr>
        <w:tc>
          <w:tcPr>
            <w:tcW w:type="dxa" w:w="1381"/>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ACM ref</w:t>
            </w:r>
          </w:p>
        </w:tc>
        <w:tc>
          <w:tcPr>
            <w:tcW w:type="dxa" w:w="108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A</w:t>
            </w:r>
          </w:p>
        </w:tc>
        <w:tc>
          <w:tcPr>
            <w:tcW w:type="dxa" w:w="108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B</w:t>
            </w:r>
          </w:p>
        </w:tc>
        <w:tc>
          <w:tcPr>
            <w:tcW w:type="dxa" w:w="108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C</w:t>
            </w:r>
          </w:p>
        </w:tc>
        <w:tc>
          <w:tcPr>
            <w:tcW w:type="dxa" w:w="1085"/>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D</w:t>
            </w:r>
          </w:p>
        </w:tc>
        <w:tc>
          <w:tcPr>
            <w:tcW w:type="dxa" w:w="1184"/>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PAS (A–D)</w:t>
            </w:r>
          </w:p>
        </w:tc>
        <w:tc>
          <w:tcPr>
            <w:tcW w:type="dxa" w:w="1184"/>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MAS (survey)</w:t>
            </w:r>
          </w:p>
        </w:tc>
        <w:tc>
          <w:tcPr>
            <w:tcW w:type="dxa" w:w="1777"/>
            <w:shd w:fill="142040" w:color="auto" w:val="clear"/>
            <w:tcMar>
              <w:top w:type="dxa" w:w="70"/>
              <w:left w:type="dxa" w:w="110"/>
              <w:bottom w:type="dxa" w:w="70"/>
              <w:right w:type="dxa" w:w="110"/>
            </w:tcMar>
            <w:vAlign w:val="center"/>
          </w:tcPr>
          <w:p>
            <w:pPr>
              <w:spacing w:after="0" w:before="0" w:line="264"/>
            </w:pPr>
            <w:r>
              <w:rPr>
                <w:rFonts w:ascii="DM Sans" w:cs="DM Sans" w:eastAsia="DM Sans" w:hAnsi="DM Sans"/>
                <w:b/>
                <w:bCs/>
                <w:color w:val="FFFFFF"/>
                <w:sz w:val="16"/>
                <w:szCs w:val="16"/>
              </w:rPr>
              <w:t xml:space="preserve">Risk score (MAS + PAS)</w:t>
            </w:r>
          </w:p>
        </w:tc>
      </w:tr>
      <w:tr>
        <w:trPr>
          <w:cantSplit/>
          <w:trHeight w:val="400" w:hRule="atLeast"/>
        </w:trPr>
        <w:tc>
          <w:tcPr>
            <w:tcW w:type="dxa" w:w="138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[A-012]</w:t>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[1]</w:t>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[2]</w:t>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[1]</w:t>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[1]</w:t>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[5]</w:t>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[7]</w:t>
            </w:r>
          </w:p>
        </w:tc>
        <w:tc>
          <w:tcPr>
            <w:tcW w:type="dxa" w:w="17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6B7A93"/>
                <w:sz w:val="17"/>
                <w:szCs w:val="17"/>
              </w:rPr>
              <w:t xml:space="preserve">[12]</w:t>
            </w:r>
          </w:p>
        </w:tc>
      </w:tr>
      <w:tr>
        <w:trPr>
          <w:cantSplit/>
          <w:trHeight w:val="400" w:hRule="atLeast"/>
        </w:trPr>
        <w:tc>
          <w:tcPr>
            <w:tcW w:type="dxa" w:w="138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00" w:hRule="atLeast"/>
        </w:trPr>
        <w:tc>
          <w:tcPr>
            <w:tcW w:type="dxa" w:w="138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00" w:hRule="atLeast"/>
        </w:trPr>
        <w:tc>
          <w:tcPr>
            <w:tcW w:type="dxa" w:w="138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00" w:hRule="atLeast"/>
        </w:trPr>
        <w:tc>
          <w:tcPr>
            <w:tcW w:type="dxa" w:w="138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00" w:hRule="atLeast"/>
        </w:trPr>
        <w:tc>
          <w:tcPr>
            <w:tcW w:type="dxa" w:w="138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r>
        <w:trPr>
          <w:cantSplit/>
          <w:trHeight w:val="400" w:hRule="atLeast"/>
        </w:trPr>
        <w:tc>
          <w:tcPr>
            <w:tcW w:type="dxa" w:w="1381"/>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085"/>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184"/>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c>
          <w:tcPr>
            <w:tcW w:type="dxa" w:w="1777"/>
            <w:tcMar>
              <w:top w:type="dxa" w:w="60"/>
              <w:left w:type="dxa" w:w="110"/>
              <w:bottom w:type="dxa" w:w="60"/>
              <w:right w:type="dxa" w:w="110"/>
            </w:tcMar>
            <w:vAlign w:val="center"/>
          </w:tcPr>
          <w:p>
            <w:pPr>
              <w:spacing w:after="0" w:before="0" w:line="264"/>
            </w:pPr>
            <w:r>
              <w:rPr>
                <w:rFonts w:ascii="DM Sans" w:cs="DM Sans" w:eastAsia="DM Sans" w:hAnsi="DM Sans"/>
                <w:b w:val="false"/>
                <w:bCs w:val="false"/>
                <w:color w:val="22304A"/>
                <w:sz w:val="17"/>
                <w:szCs w:val="17"/>
              </w:rPr>
              <w:t xml:space="preserve"/>
            </w:r>
          </w:p>
        </w:tc>
      </w:tr>
    </w:tbl>
    <w:p>
      <w:pPr>
        <w:spacing w:after="120" w:before="80"/>
      </w:pPr>
      <w:r>
        <w:rPr>
          <w:rFonts w:ascii="DM Sans" w:cs="DM Sans" w:eastAsia="DM Sans" w:hAnsi="DM Sans"/>
          <w:color w:val="6B7A93"/>
          <w:sz w:val="16"/>
          <w:szCs w:val="16"/>
        </w:rPr>
        <w:t xml:space="preserve">For reference, HSG264 bands the material score alone: 10 or more high, 7 to 9 medium, 5 to 6 low, 4 or less very low potential to release fibres. HSE publishes no bands for the PAS or the combined risk score.</w:t>
      </w:r>
    </w:p>
    <w:p>
      <w:pPr>
        <w:pStyle w:val="Heading1"/>
        <w:pageBreakBefore/>
      </w:pPr>
      <w:r>
        <w:rPr>
          <w:rFonts w:ascii="DM Sans" w:cs="DM Sans" w:eastAsia="DM Sans" w:hAnsi="DM Sans"/>
          <w:color w:val="0B8F52"/>
        </w:rPr>
        <w:t xml:space="preserve">F  </w:t>
      </w:r>
      <w:r>
        <w:rPr>
          <w:rFonts w:ascii="DM Sans" w:cs="DM Sans" w:eastAsia="DM Sans" w:hAnsi="DM Sans"/>
        </w:rPr>
        <w:t xml:space="preserve">Completeness check</w:t>
      </w:r>
    </w:p>
    <w:p>
      <w:pPr>
        <w:pStyle w:val="Body"/>
      </w:pPr>
      <w:r>
        <w:rPr>
          <w:rFonts w:ascii="DM Sans" w:cs="DM Sans" w:eastAsia="DM Sans" w:hAnsi="DM Sans"/>
        </w:rPr>
        <w:t xml:space="preserve">Run through this before approval and at every review.</w:t>
      </w:r>
    </w:p>
    <w:p>
      <w:pPr>
        <w:pStyle w:val="Spacer"/>
        <w:spacing w:after="40" w:before="0"/>
      </w:pPr>
      <w:r>
        <w:rPr>
          <w:rFonts w:ascii="DM Sans" w:cs="DM Sans" w:eastAsia="DM Sans" w:hAnsi="DM Sans"/>
        </w:rPr>
        <w:t xml:space="preserve"/>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The dutyholder, responsible person and deputies are named, and still in post.</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The statement of intent is signed.</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Every building is listed, with its survey and any areas not accessed.</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Presumed and hidden asbestos is recorded and managed as if it were confirmed.</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The register is referenced, current, and reachable by the people who need it.</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Every ACM has a priority assessment and a management decision.</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Every action has an owner and a target date.</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Re-inspection intervals are set by risk, and results are being recorded.</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Contractors are shown the register and sign a declaration before work starts.</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Staff training and briefings are recorded.</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The emergency procedure is printed and displayed.</w:t>
      </w:r>
    </w:p>
    <w:p>
      <w:pPr>
        <w:pStyle w:val="Check"/>
      </w:pPr>
      <w:sdt>
        <w:sdtPr>
          <w14:checkbox>
            <w14:checked w14:val="0"/>
            <w14:checkedState w14:val="2612" w14:font="MS Gothic"/>
            <w14:uncheckedState w14:val="2610" w14:font="MS Gothic"/>
          </w14:checkbox>
        </w:sdtPr>
        <w:sdtContent>
          <w:r>
            <w:sym w:char="2610" w:font="MS Gothic"/>
          </w:r>
        </w:sdtContent>
      </w:sdt>
      <w:r>
        <w:rPr>
          <w:rFonts w:ascii="DM Sans" w:cs="DM Sans" w:eastAsia="DM Sans" w:hAnsi="DM Sans"/>
        </w:rPr>
        <w:t xml:space="preserve">	</w:t>
      </w:r>
      <w:r>
        <w:rPr>
          <w:rFonts w:ascii="DM Sans" w:cs="DM Sans" w:eastAsia="DM Sans" w:hAnsi="DM Sans"/>
        </w:rPr>
        <w:t xml:space="preserve">The next review date is set, and governors or trustees see the plan.</w:t>
      </w:r>
    </w:p>
    <w:p>
      <w:pPr>
        <w:pStyle w:val="Spacer"/>
        <w:spacing w:after="240" w:before="0"/>
      </w:pPr>
      <w:r>
        <w:rPr>
          <w:rFonts w:ascii="DM Sans" w:cs="DM Sans" w:eastAsia="DM Sans" w:hAnsi="DM Sans"/>
        </w:rPr>
        <w:t xml:space="preserve"/>
      </w:r>
    </w:p>
    <w:p>
      <w:pPr>
        <w:pStyle w:val="Heading2"/>
      </w:pPr>
      <w:r>
        <w:rPr>
          <w:rFonts w:ascii="DM Sans" w:cs="DM Sans" w:eastAsia="DM Sans" w:hAnsi="DM Sans"/>
        </w:rPr>
        <w:t xml:space="preserve">Sources</w:t>
      </w:r>
    </w:p>
    <w:p>
      <w:pPr>
        <w:pStyle w:val="Body"/>
        <w:numPr>
          <w:ilvl w:val="0"/>
          <w:numId w:val="3"/>
        </w:numPr>
      </w:pPr>
      <w:r>
        <w:rPr>
          <w:rFonts w:ascii="DM Sans" w:cs="DM Sans" w:eastAsia="DM Sans" w:hAnsi="DM Sans"/>
        </w:rPr>
        <w:t xml:space="preserve">Control of Asbestos Regulations 2012, regulation 4: the duty to manage asbestos in non-domestic premises.</w:t>
      </w:r>
    </w:p>
    <w:p>
      <w:pPr>
        <w:pStyle w:val="Body"/>
        <w:numPr>
          <w:ilvl w:val="0"/>
          <w:numId w:val="3"/>
        </w:numPr>
      </w:pPr>
      <w:r>
        <w:rPr>
          <w:rFonts w:ascii="DM Sans" w:cs="DM Sans" w:eastAsia="DM Sans" w:hAnsi="DM Sans"/>
        </w:rPr>
        <w:t xml:space="preserve">Department for Education: Managing asbestos in your school or college (updated March 2025).</w:t>
      </w:r>
    </w:p>
    <w:p>
      <w:pPr>
        <w:pStyle w:val="Body"/>
        <w:numPr>
          <w:ilvl w:val="0"/>
          <w:numId w:val="3"/>
        </w:numPr>
      </w:pPr>
      <w:r>
        <w:rPr>
          <w:rFonts w:ascii="DM Sans" w:cs="DM Sans" w:eastAsia="DM Sans" w:hAnsi="DM Sans"/>
        </w:rPr>
        <w:t xml:space="preserve">Health and Safety Executive: The duty to manage asbestos in buildings.</w:t>
      </w:r>
    </w:p>
    <w:p>
      <w:pPr>
        <w:pStyle w:val="Body"/>
        <w:numPr>
          <w:ilvl w:val="0"/>
          <w:numId w:val="3"/>
        </w:numPr>
      </w:pPr>
      <w:r>
        <w:rPr>
          <w:rFonts w:ascii="DM Sans" w:cs="DM Sans" w:eastAsia="DM Sans" w:hAnsi="DM Sans"/>
        </w:rPr>
        <w:t xml:space="preserve">Health and Safety Executive: L143, Managing and working with asbestos (Approved Code of Practice), paragraphs 143 and 144.</w:t>
      </w:r>
    </w:p>
    <w:p>
      <w:pPr>
        <w:pStyle w:val="Body"/>
        <w:numPr>
          <w:ilvl w:val="0"/>
          <w:numId w:val="3"/>
        </w:numPr>
      </w:pPr>
      <w:r>
        <w:rPr>
          <w:rFonts w:ascii="DM Sans" w:cs="DM Sans" w:eastAsia="DM Sans" w:hAnsi="DM Sans"/>
        </w:rPr>
        <w:t xml:space="preserve">Health and Safety Executive: HSG227, A comprehensive guide to managing asbestos in premises.</w:t>
      </w:r>
    </w:p>
    <w:p>
      <w:pPr>
        <w:pStyle w:val="Body"/>
        <w:numPr>
          <w:ilvl w:val="0"/>
          <w:numId w:val="3"/>
        </w:numPr>
      </w:pPr>
      <w:r>
        <w:rPr>
          <w:rFonts w:ascii="DM Sans" w:cs="DM Sans" w:eastAsia="DM Sans" w:hAnsi="DM Sans"/>
        </w:rPr>
        <w:t xml:space="preserve">Health and Safety Executive: HSG264, Asbestos: the survey guide.</w:t>
      </w:r>
    </w:p>
    <w:p>
      <w:pPr>
        <w:pStyle w:val="Spacer"/>
        <w:spacing w:after="120" w:before="0"/>
      </w:pPr>
      <w:r>
        <w:rPr>
          <w:rFonts w:ascii="DM Sans" w:cs="DM Sans" w:eastAsia="DM Sans" w:hAnsi="DM Sans"/>
        </w:rPr>
        <w:t xml:space="preserve"/>
      </w:r>
    </w:p>
    <w:p>
      <w:pPr>
        <w:spacing w:after="240" w:line="264"/>
      </w:pPr>
      <w:r>
        <w:rPr>
          <w:rFonts w:ascii="DM Sans" w:cs="DM Sans" w:eastAsia="DM Sans" w:hAnsi="DM Sans"/>
          <w:i/>
          <w:iCs/>
          <w:color w:val="6B7A93"/>
          <w:sz w:val="16"/>
          <w:szCs w:val="16"/>
        </w:rPr>
        <w:t xml:space="preserve">This template is a supporting aid, not legal advice. The dutyholder and the people responsible for managing asbestos must check that the completed plan suits the premises and meets the Control of Asbestos Regulations 2012, keep it up to date, and keep up with changes to legislation and to HSE and DfE guidance. Get competent asbestos advice where you need it.</w:t>
      </w:r>
    </w:p>
    <w:tbl>
      <w:tblPr>
        <w:tblW w:type="dxa" w:w="9866"/>
        <w:tblBorders>
          <w:top w:val="none" w:color="auto" w:sz="0"/>
          <w:left w:val="none" w:color="auto" w:sz="0"/>
          <w:bottom w:val="none" w:color="auto" w:sz="0"/>
          <w:right w:val="none" w:color="auto" w:sz="0"/>
          <w:insideH w:val="none" w:color="auto" w:sz="0"/>
          <w:insideV w:val="none" w:color="auto" w:sz="0"/>
        </w:tblBorders>
        <w:tblLayout w:type="fixed"/>
      </w:tblPr>
      <w:tblGrid>
        <w:gridCol w:w="9866"/>
      </w:tblGrid>
      <w:tr>
        <w:trPr>
          <w:cantSplit/>
        </w:trPr>
        <w:tc>
          <w:tcPr>
            <w:tcW w:type="dxa" w:w="9866"/>
            <w:tcBorders>
              <w:top w:val="none" w:color="auto" w:sz="0"/>
              <w:left w:val="none" w:color="auto" w:sz="0"/>
              <w:bottom w:val="none" w:color="auto" w:sz="0"/>
              <w:right w:val="none" w:color="auto" w:sz="0"/>
            </w:tcBorders>
            <w:shd w:fill="142040" w:color="auto" w:val="clear"/>
            <w:tcMar>
              <w:top w:type="dxa" w:w="240"/>
              <w:left w:type="dxa" w:w="300"/>
              <w:bottom w:type="dxa" w:w="240"/>
              <w:right w:type="dxa" w:w="300"/>
            </w:tcMar>
          </w:tcPr>
          <w:p>
            <w:pPr>
              <w:spacing w:after="100"/>
            </w:pPr>
            <w:r>
              <w:rPr>
                <w:rFonts w:ascii="DM Sans" w:cs="DM Sans" w:eastAsia="DM Sans" w:hAnsi="DM Sans"/>
                <w:b/>
                <w:bCs/>
                <w:color w:val="FFFFFF"/>
                <w:sz w:val="24"/>
                <w:szCs w:val="24"/>
              </w:rPr>
              <w:t xml:space="preserve">Keep the plan live, not in a folder</w:t>
            </w:r>
          </w:p>
          <w:p>
            <w:pPr>
              <w:spacing w:after="120" w:line="276"/>
            </w:pPr>
            <w:r>
              <w:rPr>
                <w:rFonts w:ascii="DM Sans" w:cs="DM Sans" w:eastAsia="DM Sans" w:hAnsi="DM Sans"/>
                <w:color w:val="D6DCE8"/>
                <w:sz w:val="18"/>
                <w:szCs w:val="18"/>
              </w:rPr>
              <w:t xml:space="preserve">EduComply turns the survey you already have into a live register, schedules re-inspections from your approved assessments, and produces a versioned plan from the register, so the two can’t drift apart.</w:t>
            </w:r>
          </w:p>
          <w:p>
            <w:pPr>
              <w:spacing w:after="0"/>
            </w:pPr>
            <w:r>
              <w:rPr>
                <w:rFonts w:ascii="DM Sans" w:cs="DM Sans" w:eastAsia="DM Sans" w:hAnsi="DM Sans"/>
                <w:b/>
                <w:bCs/>
                <w:color w:val="2CCB7B"/>
                <w:sz w:val="18"/>
                <w:szCs w:val="18"/>
              </w:rPr>
              <w:t xml:space="preserve">educomply.co.uk</w:t>
            </w:r>
          </w:p>
        </w:tc>
      </w:tr>
    </w:tbl>
    <w:sectPr>
      <w:headerReference w:type="default" r:id="rId7"/>
      <w:headerReference w:type="first" r:id="rId8"/>
      <w:footerReference w:type="default" r:id="rId9"/>
      <w:footerReference w:type="first" r:id="rId10"/>
      <w:pgSz w:w="11906" w:h="16838" w:orient="portrait"/>
      <w:pgMar w:top="1020" w:right="1020" w:bottom="1000" w:left="1020" w:header="500" w:footer="48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M Sans">
    <w:charset w:val="00"/>
    <w:family w:val="auto"/>
    <w:pitch w:val="variable"/>
    <w:sig w:usb0="E0002AFF" w:usb1="C000247B" w:usb2="00000009" w:usb3="00000000" w:csb0="000001FF" w:csb1="00000000"/>
    <w:embedRegular r:id="rId1" w:fontKey="{FD3E0AA6-CD3D-744B-66F8-DCD5A61D3789}"/>
    <w:embedBold r:id="rIdF2" w:fontKey="{452517A6-C27C-4B5A-86D0-50F88CD82225}"/>
    <w:embedItalic r:id="rIdF3" w:fontKey="{13EB83FE-B56E-47B1-AA1D-ECBEE109C1A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Text"/>
      <w:pBdr>
        <w:top w:val="single" w:color="E3E8F0" w:sz="4" w:space="6"/>
      </w:pBdr>
      <w:tabs>
        <w:tab w:val="right" w:pos="9866"/>
      </w:tabs>
    </w:pPr>
    <w:r>
      <w:rPr>
        <w:rFonts w:ascii="DM Sans" w:cs="DM Sans" w:eastAsia="DM Sans" w:hAnsi="DM Sans"/>
        <w:color w:val="6B7A93"/>
        <w:sz w:val="15"/>
        <w:szCs w:val="15"/>
      </w:rPr>
      <w:t xml:space="preserve">School asbestos management plan  ·  Template by EduComply</w:t>
    </w:r>
    <w:r>
      <w:rPr>
        <w:rFonts w:ascii="DM Sans" w:cs="DM Sans" w:eastAsia="DM Sans" w:hAnsi="DM Sans"/>
        <w:color w:val="6B7A93"/>
        <w:sz w:val="15"/>
        <w:szCs w:val="15"/>
      </w:rPr>
      <w:t xml:space="preserve">	Page </w:t>
    </w:r>
    <w:r>
      <w:rPr>
        <w:rFonts w:ascii="DM Sans" w:cs="DM Sans" w:eastAsia="DM Sans" w:hAnsi="DM Sans"/>
        <w:color w:val="6B7A93"/>
        <w:sz w:val="15"/>
        <w:szCs w:val="15"/>
      </w:rPr>
      <w:fldChar w:fldCharType="begin"/>
      <w:instrText xml:space="preserve">PAGE</w:instrText>
      <w:fldChar w:fldCharType="separate"/>
      <w:fldChar w:fldCharType="end"/>
    </w:r>
    <w:r>
      <w:rPr>
        <w:rFonts w:ascii="DM Sans" w:cs="DM Sans" w:eastAsia="DM Sans" w:hAnsi="DM Sans"/>
        <w:color w:val="6B7A93"/>
        <w:sz w:val="15"/>
        <w:szCs w:val="15"/>
      </w:rPr>
      <w:t xml:space="preserve"> of </w:t>
    </w:r>
    <w:r>
      <w:rPr>
        <w:rFonts w:ascii="DM Sans" w:cs="DM Sans" w:eastAsia="DM Sans" w:hAnsi="DM Sans"/>
        <w:color w:val="6B7A93"/>
        <w:sz w:val="15"/>
        <w:szCs w:val="15"/>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866"/>
      </w:tabs>
    </w:pPr>
    <w:r>
      <w:rPr>
        <w:rFonts w:ascii="DM Sans" w:cs="DM Sans" w:eastAsia="DM Sans" w:hAnsi="DM Sans"/>
        <w:color w:val="6B7A93"/>
        <w:sz w:val="15"/>
        <w:szCs w:val="15"/>
      </w:rPr>
      <w:t xml:space="preserve">Template version 2.0  ·  September 2026</w:t>
    </w:r>
    <w:r>
      <w:rPr>
        <w:rFonts w:ascii="DM Sans" w:cs="DM Sans" w:eastAsia="DM Sans" w:hAnsi="DM Sans"/>
        <w:b/>
        <w:bCs/>
        <w:color w:val="0B8F52"/>
        <w:sz w:val="15"/>
        <w:szCs w:val="15"/>
      </w:rPr>
      <w:t xml:space="preserve">	educomply.co.uk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drawing>
        <wp:inline distT="0" distB="0" distL="0" distR="0">
          <wp:extent cx="876300" cy="209550"/>
          <wp:effectExtent t="0" r="0" b="0" l="0"/>
          <wp:docPr id="1" name="EduComply logo" descr="EduComply logo" title="EduCom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76300" cy="20955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DM Sans" w:cs="DM Sans" w:eastAsia="DM Sans" w:hAnsi="DM Sans"/>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300"/>
      </w:pPr>
      <w:rPr>
        <w:b/>
        <w:bCs/>
        <w:color w:val="0B8F52"/>
      </w:rPr>
    </w:lvl>
  </w:abstractNum>
  <w:abstractNum w:abstractNumId="3" w15:restartNumberingAfterBreak="0">
    <w:multiLevelType w:val="hybridMultilevel"/>
    <w:lvl w:ilvl="0" w15:tentative="1">
      <w:start w:val="1"/>
      <w:numFmt w:val="decimal"/>
      <w:lvlText w:val="%1"/>
      <w:lvlJc w:val="left"/>
      <w:pPr>
        <w:spacing w:after="140"/>
        <w:ind w:left="480" w:hanging="480"/>
      </w:pPr>
      <w:rPr>
        <w:b/>
        <w:bCs/>
        <w:color w:val="0B8F52"/>
        <w:sz w:val="22"/>
        <w:szCs w:val="22"/>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updateField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M Sans" w:cs="DM Sans" w:eastAsia="DM Sans" w:hAnsi="DM Sans"/>
        <w:color w:val="22304A"/>
        <w:sz w:val="19"/>
        <w:szCs w:val="19"/>
      </w:rPr>
    </w:rPrDefault>
    <w:pPrDefault>
      <w:pPr>
        <w:spacing w:after="10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0" w:before="0" w:line="240"/>
    </w:pPr>
    <w:rPr>
      <w:rFonts w:ascii="DM Sans" w:cs="DM Sans" w:eastAsia="DM Sans" w:hAnsi="DM Sans"/>
      <w:b/>
      <w:bCs/>
      <w:color w:val="142040"/>
      <w:sz w:val="64"/>
      <w:szCs w:val="64"/>
    </w:rPr>
  </w:style>
  <w:style w:type="paragraph" w:styleId="Heading1">
    <w:name w:val="Heading 1"/>
    <w:basedOn w:val="Normal"/>
    <w:next w:val="Body"/>
    <w:qFormat/>
    <w:pPr>
      <w:keepNext/>
      <w:keepLines/>
      <w:spacing w:after="140" w:before="360"/>
      <w:outlineLvl w:val="0"/>
    </w:pPr>
    <w:rPr>
      <w:rFonts w:ascii="DM Sans" w:cs="DM Sans" w:eastAsia="DM Sans" w:hAnsi="DM Sans"/>
      <w:b/>
      <w:bCs/>
      <w:color w:val="142040"/>
      <w:sz w:val="30"/>
      <w:szCs w:val="30"/>
    </w:rPr>
  </w:style>
  <w:style w:type="paragraph" w:styleId="Heading2">
    <w:name w:val="Heading 2"/>
    <w:basedOn w:val="Normal"/>
    <w:next w:val="Body"/>
    <w:qFormat/>
    <w:pPr>
      <w:keepNext/>
      <w:keepLines/>
      <w:spacing w:after="100" w:before="200"/>
      <w:outlineLvl w:val="1"/>
    </w:pPr>
    <w:rPr>
      <w:rFonts w:ascii="DM Sans" w:cs="DM Sans" w:eastAsia="DM Sans" w:hAnsi="DM Sans"/>
      <w:b/>
      <w:bCs/>
      <w:color w:val="142040"/>
      <w:sz w:val="22"/>
      <w:szCs w:val="22"/>
    </w:rPr>
  </w:style>
  <w:style w:type="paragraph" w:styleId="Body">
    <w:name w:val="Body"/>
    <w:basedOn w:val="Normal"/>
    <w:qFormat/>
    <w:pPr>
      <w:spacing w:after="100" w:line="276"/>
    </w:pPr>
    <w:rPr>
      <w:rFonts w:ascii="DM Sans" w:cs="DM Sans" w:eastAsia="DM Sans" w:hAnsi="DM Sans"/>
      <w:color w:val="22304A"/>
      <w:sz w:val="19"/>
      <w:szCs w:val="19"/>
    </w:rPr>
  </w:style>
  <w:style w:type="paragraph" w:styleId="Check">
    <w:name w:val="Checklist"/>
    <w:basedOn w:val="Body"/>
    <w:qFormat/>
    <w:pPr>
      <w:tabs>
        <w:tab w:val="left" w:pos="400"/>
      </w:tabs>
      <w:spacing w:after="80" w:line="264"/>
      <w:ind w:left="400" w:hanging="400"/>
    </w:pPr>
    <w:rPr>
      <w:rFonts w:ascii="DM Sans" w:cs="DM Sans" w:eastAsia="DM Sans" w:hAnsi="DM Sans"/>
      <w:color w:val="22304A"/>
      <w:sz w:val="19"/>
      <w:szCs w:val="19"/>
    </w:rPr>
  </w:style>
  <w:style w:type="paragraph" w:styleId="FooterText">
    <w:name w:val="Footer text"/>
    <w:basedOn w:val="Normal"/>
    <w:pPr>
      <w:spacing w:after="0"/>
    </w:pPr>
    <w:rPr>
      <w:rFonts w:ascii="DM Sans" w:cs="DM Sans" w:eastAsia="DM Sans" w:hAnsi="DM Sans"/>
      <w:color w:val="6B7A93"/>
      <w:sz w:val="15"/>
      <w:szCs w:val="15"/>
    </w:rPr>
  </w:style>
  <w:style w:type="paragraph" w:styleId="Spacer">
    <w:name w:val="Spacer"/>
    <w:basedOn w:val="Normal"/>
    <w:pPr>
      <w:spacing w:after="0" w:line="240"/>
    </w:pPr>
    <w:rPr>
      <w:sz w:val="8"/>
      <w:szCs w:val="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9c7b436d68253e702e2204337d662f9abedc4441.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7b436d68253e702e2204337d662f9abedc4441.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asbestos management plan template</dc:title>
  <dc:subject>Asbestos management plan template for schools and academy trusts in England</dc:subject>
  <dc:creator>EduComply</dc:creator>
  <cp:keywords>asbestos management plan, schools, academy trust, duty to manage, EduComply</cp:keywords>
  <dc:description>Editable asbestos management plan template, structured around the DfE and HSE guidance.</dc:description>
  <cp:lastModifiedBy>Un-named</cp:lastModifiedBy>
  <cp:revision>1</cp:revision>
  <dcterms:created xsi:type="dcterms:W3CDTF">2026-09-25T18:00:48.542Z</dcterms:created>
  <dcterms:modified xsi:type="dcterms:W3CDTF">2026-09-25T18:00:48.542Z</dcterms:modified>
</cp:coreProperties>
</file>

<file path=docProps/custom.xml><?xml version="1.0" encoding="utf-8"?>
<Properties xmlns="http://schemas.openxmlformats.org/officeDocument/2006/custom-properties" xmlns:vt="http://schemas.openxmlformats.org/officeDocument/2006/docPropsVTypes"/>
</file>